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13202BE3" w:rsidR="00B0687D" w:rsidRDefault="005539AF" w:rsidP="00D75B14">
      <w:pPr>
        <w:pStyle w:val="Title"/>
      </w:pPr>
      <w:r>
        <w:t>Terms of Trade</w:t>
      </w:r>
    </w:p>
    <w:p w14:paraId="50A3D43D" w14:textId="3DF7813A" w:rsidR="00F4226E" w:rsidRDefault="00F4226E" w:rsidP="00F4226E">
      <w:pPr>
        <w:pStyle w:val="Heading1"/>
      </w:pPr>
      <w:r>
        <w:t xml:space="preserve">Starter </w:t>
      </w:r>
      <w:r w:rsidR="001F117F">
        <w:t>–</w:t>
      </w:r>
      <w:r>
        <w:t xml:space="preserve"> </w:t>
      </w:r>
      <w:r w:rsidR="001F117F">
        <w:t>Table task</w:t>
      </w:r>
    </w:p>
    <w:p w14:paraId="70665358" w14:textId="53C578F8" w:rsidR="00EB675F" w:rsidRDefault="00F4226E" w:rsidP="00F3498E">
      <w:r>
        <w:rPr>
          <w:b/>
          <w:bCs/>
          <w:u w:val="single"/>
        </w:rPr>
        <w:t>Instructions:</w:t>
      </w:r>
      <w:r>
        <w:t xml:space="preserve"> </w:t>
      </w:r>
      <w:r w:rsidR="001F117F">
        <w:t>Complete the table for the below goods</w:t>
      </w:r>
      <w:r w:rsidR="005E64FD">
        <w:t xml:space="preserve"> </w:t>
      </w:r>
      <w:r w:rsidR="00FC6CBE">
        <w:t xml:space="preserve">from the </w:t>
      </w:r>
      <w:r w:rsidR="007B0D71">
        <w:t>perspective</w:t>
      </w:r>
      <w:r w:rsidR="00FC6CBE">
        <w:t xml:space="preserve"> </w:t>
      </w:r>
      <w:r w:rsidR="005E64FD">
        <w:t>of the UK</w:t>
      </w:r>
      <w:r w:rsidR="00FC6CBE">
        <w:t>.</w:t>
      </w:r>
    </w:p>
    <w:tbl>
      <w:tblPr>
        <w:tblStyle w:val="TableGrid"/>
        <w:tblW w:w="0" w:type="auto"/>
        <w:tblLook w:val="04A0" w:firstRow="1" w:lastRow="0" w:firstColumn="1" w:lastColumn="0" w:noHBand="0" w:noVBand="1"/>
      </w:tblPr>
      <w:tblGrid>
        <w:gridCol w:w="2540"/>
        <w:gridCol w:w="1842"/>
        <w:gridCol w:w="1984"/>
        <w:gridCol w:w="2140"/>
        <w:gridCol w:w="1955"/>
      </w:tblGrid>
      <w:tr w:rsidR="00461530" w14:paraId="35A5F078" w14:textId="77777777" w:rsidTr="003E29E9">
        <w:tc>
          <w:tcPr>
            <w:tcW w:w="2547" w:type="dxa"/>
            <w:tcBorders>
              <w:top w:val="nil"/>
              <w:left w:val="nil"/>
            </w:tcBorders>
          </w:tcPr>
          <w:p w14:paraId="3928A36B" w14:textId="4655110B" w:rsidR="00FC6CBE" w:rsidRDefault="00FC6CBE" w:rsidP="00F3498E"/>
        </w:tc>
        <w:tc>
          <w:tcPr>
            <w:tcW w:w="1843" w:type="dxa"/>
          </w:tcPr>
          <w:p w14:paraId="3B0209F0" w14:textId="77777777" w:rsidR="00FC6CBE" w:rsidRPr="004F532A" w:rsidRDefault="00FC6CBE" w:rsidP="004F532A">
            <w:pPr>
              <w:jc w:val="center"/>
              <w:rPr>
                <w:b/>
                <w:bCs/>
              </w:rPr>
            </w:pPr>
            <w:r w:rsidRPr="004F532A">
              <w:rPr>
                <w:b/>
                <w:bCs/>
              </w:rPr>
              <w:t>Oil</w:t>
            </w:r>
          </w:p>
          <w:p w14:paraId="671223E6" w14:textId="404FF6BE" w:rsidR="008836F7" w:rsidRPr="004F532A" w:rsidRDefault="008836F7" w:rsidP="004F532A">
            <w:pPr>
              <w:jc w:val="center"/>
              <w:rPr>
                <w:b/>
                <w:bCs/>
              </w:rPr>
            </w:pPr>
            <w:r w:rsidRPr="004F532A">
              <w:rPr>
                <w:b/>
                <w:bCs/>
                <w:noProof/>
              </w:rPr>
              <w:drawing>
                <wp:inline distT="0" distB="0" distL="0" distR="0" wp14:anchorId="2F9F8D92" wp14:editId="4CA29FBF">
                  <wp:extent cx="968721" cy="105590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267" cy="1072851"/>
                          </a:xfrm>
                          <a:prstGeom prst="rect">
                            <a:avLst/>
                          </a:prstGeom>
                          <a:noFill/>
                        </pic:spPr>
                      </pic:pic>
                    </a:graphicData>
                  </a:graphic>
                </wp:inline>
              </w:drawing>
            </w:r>
          </w:p>
        </w:tc>
        <w:tc>
          <w:tcPr>
            <w:tcW w:w="1984" w:type="dxa"/>
          </w:tcPr>
          <w:p w14:paraId="42E6FDD9" w14:textId="77777777" w:rsidR="00FC6CBE" w:rsidRDefault="00EA6D8E" w:rsidP="004F532A">
            <w:pPr>
              <w:jc w:val="center"/>
              <w:rPr>
                <w:b/>
                <w:bCs/>
              </w:rPr>
            </w:pPr>
            <w:r w:rsidRPr="004F532A">
              <w:rPr>
                <w:b/>
                <w:bCs/>
              </w:rPr>
              <w:t>PlayStation 5s</w:t>
            </w:r>
          </w:p>
          <w:p w14:paraId="3DF81B33" w14:textId="5E3F8AF9" w:rsidR="00E77D0A" w:rsidRPr="004F532A" w:rsidRDefault="00461530" w:rsidP="004F532A">
            <w:pPr>
              <w:jc w:val="center"/>
              <w:rPr>
                <w:b/>
                <w:bCs/>
              </w:rPr>
            </w:pPr>
            <w:r>
              <w:rPr>
                <w:noProof/>
              </w:rPr>
              <w:drawing>
                <wp:inline distT="0" distB="0" distL="0" distR="0" wp14:anchorId="1201B12F" wp14:editId="467974BC">
                  <wp:extent cx="1095249" cy="9630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652" cy="977456"/>
                          </a:xfrm>
                          <a:prstGeom prst="rect">
                            <a:avLst/>
                          </a:prstGeom>
                          <a:noFill/>
                          <a:ln>
                            <a:noFill/>
                          </a:ln>
                        </pic:spPr>
                      </pic:pic>
                    </a:graphicData>
                  </a:graphic>
                </wp:inline>
              </w:drawing>
            </w:r>
          </w:p>
        </w:tc>
        <w:tc>
          <w:tcPr>
            <w:tcW w:w="2126" w:type="dxa"/>
          </w:tcPr>
          <w:p w14:paraId="2F59F18A" w14:textId="628EF157" w:rsidR="00FC6CBE" w:rsidRPr="004F532A" w:rsidRDefault="00FC3CBB" w:rsidP="004F532A">
            <w:pPr>
              <w:jc w:val="center"/>
              <w:rPr>
                <w:b/>
                <w:bCs/>
              </w:rPr>
            </w:pPr>
            <w:r w:rsidRPr="004F532A">
              <w:rPr>
                <w:b/>
                <w:bCs/>
              </w:rPr>
              <w:t>Bentley C</w:t>
            </w:r>
            <w:r w:rsidR="00E7411D" w:rsidRPr="004F532A">
              <w:rPr>
                <w:b/>
                <w:bCs/>
              </w:rPr>
              <w:t>ontinentals</w:t>
            </w:r>
          </w:p>
          <w:p w14:paraId="20CD8C65" w14:textId="77777777" w:rsidR="004F532A" w:rsidRPr="004F532A" w:rsidRDefault="004F532A" w:rsidP="004F532A">
            <w:pPr>
              <w:jc w:val="center"/>
              <w:rPr>
                <w:b/>
                <w:bCs/>
              </w:rPr>
            </w:pPr>
          </w:p>
          <w:p w14:paraId="72385BE6" w14:textId="019E7B54" w:rsidR="004F532A" w:rsidRPr="004F532A" w:rsidRDefault="004F532A" w:rsidP="004F532A">
            <w:pPr>
              <w:jc w:val="center"/>
              <w:rPr>
                <w:b/>
                <w:bCs/>
              </w:rPr>
            </w:pPr>
            <w:r w:rsidRPr="004F532A">
              <w:rPr>
                <w:b/>
                <w:bCs/>
                <w:noProof/>
              </w:rPr>
              <w:drawing>
                <wp:inline distT="0" distB="0" distL="0" distR="0" wp14:anchorId="52C4B3D6" wp14:editId="1A419F74">
                  <wp:extent cx="1222217" cy="81544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070" cy="834031"/>
                          </a:xfrm>
                          <a:prstGeom prst="rect">
                            <a:avLst/>
                          </a:prstGeom>
                          <a:noFill/>
                        </pic:spPr>
                      </pic:pic>
                    </a:graphicData>
                  </a:graphic>
                </wp:inline>
              </w:drawing>
            </w:r>
          </w:p>
        </w:tc>
        <w:tc>
          <w:tcPr>
            <w:tcW w:w="1956" w:type="dxa"/>
          </w:tcPr>
          <w:p w14:paraId="02AF743B" w14:textId="77777777" w:rsidR="00FC6CBE" w:rsidRPr="004F532A" w:rsidRDefault="00BE5486" w:rsidP="004F532A">
            <w:pPr>
              <w:jc w:val="center"/>
              <w:rPr>
                <w:b/>
                <w:bCs/>
              </w:rPr>
            </w:pPr>
            <w:r w:rsidRPr="004F532A">
              <w:rPr>
                <w:b/>
                <w:bCs/>
              </w:rPr>
              <w:t>GSK Pharmaceuticals</w:t>
            </w:r>
          </w:p>
          <w:p w14:paraId="772A87BA" w14:textId="431AA669" w:rsidR="00240B36" w:rsidRPr="004F532A" w:rsidRDefault="00240B36" w:rsidP="004F532A">
            <w:pPr>
              <w:jc w:val="center"/>
              <w:rPr>
                <w:b/>
                <w:bCs/>
              </w:rPr>
            </w:pPr>
            <w:r w:rsidRPr="004F532A">
              <w:rPr>
                <w:b/>
                <w:bCs/>
                <w:noProof/>
              </w:rPr>
              <w:drawing>
                <wp:inline distT="0" distB="0" distL="0" distR="0" wp14:anchorId="5FE12FDC" wp14:editId="085BC17E">
                  <wp:extent cx="895985" cy="769620"/>
                  <wp:effectExtent l="0" t="0" r="0" b="0"/>
                  <wp:docPr id="2" name="Picture 2" descr="GSK Logo linking to th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K Logo linking to the home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985" cy="769620"/>
                          </a:xfrm>
                          <a:prstGeom prst="rect">
                            <a:avLst/>
                          </a:prstGeom>
                          <a:noFill/>
                          <a:ln>
                            <a:noFill/>
                          </a:ln>
                        </pic:spPr>
                      </pic:pic>
                    </a:graphicData>
                  </a:graphic>
                </wp:inline>
              </w:drawing>
            </w:r>
          </w:p>
        </w:tc>
      </w:tr>
      <w:tr w:rsidR="00461530" w14:paraId="4B35244D" w14:textId="77777777" w:rsidTr="00D87D1A">
        <w:tc>
          <w:tcPr>
            <w:tcW w:w="2547" w:type="dxa"/>
          </w:tcPr>
          <w:p w14:paraId="6E8DF717" w14:textId="77777777" w:rsidR="00FC6CBE" w:rsidRDefault="007B0D71" w:rsidP="00F3498E">
            <w:r>
              <w:t>Is the PED of th</w:t>
            </w:r>
            <w:r w:rsidR="00573234">
              <w:t>is</w:t>
            </w:r>
            <w:r>
              <w:t xml:space="preserve"> good</w:t>
            </w:r>
            <w:r w:rsidR="00573234">
              <w:t xml:space="preserve"> </w:t>
            </w:r>
            <w:r>
              <w:t xml:space="preserve">likely to be elastic or inelastic? </w:t>
            </w:r>
          </w:p>
          <w:p w14:paraId="3A06F5D9" w14:textId="3C7BA5A1" w:rsidR="00461530" w:rsidRDefault="00461530" w:rsidP="00F3498E"/>
        </w:tc>
        <w:tc>
          <w:tcPr>
            <w:tcW w:w="1843" w:type="dxa"/>
          </w:tcPr>
          <w:p w14:paraId="38125FE6" w14:textId="77777777" w:rsidR="00FC6CBE" w:rsidRDefault="00FC6CBE" w:rsidP="00F3498E"/>
        </w:tc>
        <w:tc>
          <w:tcPr>
            <w:tcW w:w="1984" w:type="dxa"/>
          </w:tcPr>
          <w:p w14:paraId="33F5BAC5" w14:textId="77777777" w:rsidR="00FC6CBE" w:rsidRDefault="00FC6CBE" w:rsidP="00F3498E"/>
        </w:tc>
        <w:tc>
          <w:tcPr>
            <w:tcW w:w="2126" w:type="dxa"/>
          </w:tcPr>
          <w:p w14:paraId="750AE497" w14:textId="77777777" w:rsidR="00FC6CBE" w:rsidRDefault="00FC6CBE" w:rsidP="00F3498E"/>
        </w:tc>
        <w:tc>
          <w:tcPr>
            <w:tcW w:w="1956" w:type="dxa"/>
          </w:tcPr>
          <w:p w14:paraId="3DF06A91" w14:textId="77777777" w:rsidR="00FC6CBE" w:rsidRDefault="00FC6CBE" w:rsidP="00F3498E"/>
        </w:tc>
      </w:tr>
      <w:tr w:rsidR="00461530" w14:paraId="7FCB978D" w14:textId="77777777" w:rsidTr="00D87D1A">
        <w:tc>
          <w:tcPr>
            <w:tcW w:w="2547" w:type="dxa"/>
          </w:tcPr>
          <w:p w14:paraId="1BA994B8" w14:textId="77777777" w:rsidR="00FC6CBE" w:rsidRDefault="00573234" w:rsidP="00F3498E">
            <w:r>
              <w:t>Is this good</w:t>
            </w:r>
            <w:r w:rsidR="00BE5486">
              <w:t xml:space="preserve"> imported or exported by the UK</w:t>
            </w:r>
            <w:r w:rsidR="00D87D1A">
              <w:t>?</w:t>
            </w:r>
          </w:p>
          <w:p w14:paraId="4914C2A2" w14:textId="77777777" w:rsidR="00461530" w:rsidRDefault="00461530" w:rsidP="00F3498E"/>
          <w:p w14:paraId="50BE7FD4" w14:textId="53BB0752" w:rsidR="00461530" w:rsidRDefault="00461530" w:rsidP="00F3498E"/>
        </w:tc>
        <w:tc>
          <w:tcPr>
            <w:tcW w:w="1843" w:type="dxa"/>
          </w:tcPr>
          <w:p w14:paraId="373ACA66" w14:textId="77777777" w:rsidR="00FC6CBE" w:rsidRDefault="00FC6CBE" w:rsidP="00F3498E"/>
        </w:tc>
        <w:tc>
          <w:tcPr>
            <w:tcW w:w="1984" w:type="dxa"/>
          </w:tcPr>
          <w:p w14:paraId="6573717C" w14:textId="77777777" w:rsidR="00FC6CBE" w:rsidRDefault="00FC6CBE" w:rsidP="00F3498E"/>
        </w:tc>
        <w:tc>
          <w:tcPr>
            <w:tcW w:w="2126" w:type="dxa"/>
          </w:tcPr>
          <w:p w14:paraId="18D5985D" w14:textId="77777777" w:rsidR="00FC6CBE" w:rsidRDefault="00FC6CBE" w:rsidP="00F3498E"/>
        </w:tc>
        <w:tc>
          <w:tcPr>
            <w:tcW w:w="1956" w:type="dxa"/>
          </w:tcPr>
          <w:p w14:paraId="5542D3FE" w14:textId="77777777" w:rsidR="00FC6CBE" w:rsidRDefault="00FC6CBE" w:rsidP="00F3498E"/>
        </w:tc>
      </w:tr>
      <w:tr w:rsidR="00461530" w14:paraId="65A8313B" w14:textId="77777777" w:rsidTr="00D87D1A">
        <w:tc>
          <w:tcPr>
            <w:tcW w:w="2547" w:type="dxa"/>
          </w:tcPr>
          <w:p w14:paraId="40820C16" w14:textId="25D8AF95" w:rsidR="00FC6CBE" w:rsidRDefault="00BE5486" w:rsidP="00F3498E">
            <w:r>
              <w:t>If the price of th</w:t>
            </w:r>
            <w:r w:rsidR="00573234">
              <w:t>is</w:t>
            </w:r>
            <w:r>
              <w:t xml:space="preserve"> good went up, </w:t>
            </w:r>
            <w:r w:rsidR="00D87D1A">
              <w:t xml:space="preserve">would the quantity </w:t>
            </w:r>
            <w:proofErr w:type="gramStart"/>
            <w:r w:rsidR="00D87D1A">
              <w:t>demanded</w:t>
            </w:r>
            <w:proofErr w:type="gramEnd"/>
            <w:r w:rsidR="00D87D1A">
              <w:t xml:space="preserve"> fall by proportionally more or proportionally less?</w:t>
            </w:r>
          </w:p>
        </w:tc>
        <w:tc>
          <w:tcPr>
            <w:tcW w:w="1843" w:type="dxa"/>
          </w:tcPr>
          <w:p w14:paraId="5816783D" w14:textId="77777777" w:rsidR="00FC6CBE" w:rsidRDefault="00FC6CBE" w:rsidP="00F3498E"/>
        </w:tc>
        <w:tc>
          <w:tcPr>
            <w:tcW w:w="1984" w:type="dxa"/>
          </w:tcPr>
          <w:p w14:paraId="710FAA9A" w14:textId="77777777" w:rsidR="00FC6CBE" w:rsidRDefault="00FC6CBE" w:rsidP="00F3498E"/>
        </w:tc>
        <w:tc>
          <w:tcPr>
            <w:tcW w:w="2126" w:type="dxa"/>
          </w:tcPr>
          <w:p w14:paraId="0110CC1D" w14:textId="77777777" w:rsidR="00FC6CBE" w:rsidRDefault="00FC6CBE" w:rsidP="00F3498E"/>
        </w:tc>
        <w:tc>
          <w:tcPr>
            <w:tcW w:w="1956" w:type="dxa"/>
          </w:tcPr>
          <w:p w14:paraId="7C7312E1" w14:textId="77777777" w:rsidR="00FC6CBE" w:rsidRDefault="00FC6CBE" w:rsidP="00F3498E"/>
        </w:tc>
      </w:tr>
      <w:tr w:rsidR="00461530" w14:paraId="3D0FE1A3" w14:textId="77777777" w:rsidTr="00D87D1A">
        <w:tc>
          <w:tcPr>
            <w:tcW w:w="2547" w:type="dxa"/>
          </w:tcPr>
          <w:p w14:paraId="2F42AEE5" w14:textId="728827A1" w:rsidR="00573234" w:rsidRDefault="00573234" w:rsidP="00F3498E">
            <w:r>
              <w:t xml:space="preserve">What would happen to the </w:t>
            </w:r>
            <w:r w:rsidRPr="00573234">
              <w:rPr>
                <w:b/>
                <w:bCs/>
              </w:rPr>
              <w:t>value</w:t>
            </w:r>
            <w:r>
              <w:t xml:space="preserve"> of X/M </w:t>
            </w:r>
            <w:proofErr w:type="gramStart"/>
            <w:r>
              <w:t>as a result of</w:t>
            </w:r>
            <w:proofErr w:type="gramEnd"/>
            <w:r>
              <w:t xml:space="preserve"> this price increase?</w:t>
            </w:r>
          </w:p>
        </w:tc>
        <w:tc>
          <w:tcPr>
            <w:tcW w:w="1843" w:type="dxa"/>
          </w:tcPr>
          <w:p w14:paraId="2C3C4AC7" w14:textId="77777777" w:rsidR="00573234" w:rsidRDefault="00573234" w:rsidP="00F3498E"/>
        </w:tc>
        <w:tc>
          <w:tcPr>
            <w:tcW w:w="1984" w:type="dxa"/>
          </w:tcPr>
          <w:p w14:paraId="200D87FD" w14:textId="77777777" w:rsidR="00573234" w:rsidRDefault="00573234" w:rsidP="00F3498E"/>
        </w:tc>
        <w:tc>
          <w:tcPr>
            <w:tcW w:w="2126" w:type="dxa"/>
          </w:tcPr>
          <w:p w14:paraId="4226CAA1" w14:textId="77777777" w:rsidR="00573234" w:rsidRDefault="00573234" w:rsidP="00F3498E"/>
        </w:tc>
        <w:tc>
          <w:tcPr>
            <w:tcW w:w="1956" w:type="dxa"/>
          </w:tcPr>
          <w:p w14:paraId="65385488" w14:textId="77777777" w:rsidR="00573234" w:rsidRDefault="00573234" w:rsidP="00F3498E"/>
        </w:tc>
      </w:tr>
      <w:tr w:rsidR="00461530" w14:paraId="5B906F33" w14:textId="77777777" w:rsidTr="00D87D1A">
        <w:tc>
          <w:tcPr>
            <w:tcW w:w="2547" w:type="dxa"/>
          </w:tcPr>
          <w:p w14:paraId="0075949B" w14:textId="11EFDA93" w:rsidR="00FC6CBE" w:rsidRDefault="00D87D1A" w:rsidP="00F3498E">
            <w:r>
              <w:t>What would happen to the UK</w:t>
            </w:r>
            <w:r w:rsidR="00573234">
              <w:t xml:space="preserve">’s balance of trade </w:t>
            </w:r>
            <w:proofErr w:type="gramStart"/>
            <w:r w:rsidR="00573234">
              <w:t>as a result of</w:t>
            </w:r>
            <w:proofErr w:type="gramEnd"/>
            <w:r w:rsidR="00573234">
              <w:t xml:space="preserve"> the price increase?</w:t>
            </w:r>
          </w:p>
        </w:tc>
        <w:tc>
          <w:tcPr>
            <w:tcW w:w="1843" w:type="dxa"/>
          </w:tcPr>
          <w:p w14:paraId="39D2AE90" w14:textId="77777777" w:rsidR="00FC6CBE" w:rsidRDefault="00FC6CBE" w:rsidP="00F3498E"/>
        </w:tc>
        <w:tc>
          <w:tcPr>
            <w:tcW w:w="1984" w:type="dxa"/>
          </w:tcPr>
          <w:p w14:paraId="627FA340" w14:textId="77777777" w:rsidR="00FC6CBE" w:rsidRDefault="00FC6CBE" w:rsidP="00F3498E"/>
        </w:tc>
        <w:tc>
          <w:tcPr>
            <w:tcW w:w="2126" w:type="dxa"/>
          </w:tcPr>
          <w:p w14:paraId="55A6CADB" w14:textId="77777777" w:rsidR="00FC6CBE" w:rsidRDefault="00FC6CBE" w:rsidP="00F3498E"/>
        </w:tc>
        <w:tc>
          <w:tcPr>
            <w:tcW w:w="1956" w:type="dxa"/>
          </w:tcPr>
          <w:p w14:paraId="7AC11004" w14:textId="77777777" w:rsidR="00FC6CBE" w:rsidRDefault="00FC6CBE" w:rsidP="00F3498E"/>
        </w:tc>
      </w:tr>
    </w:tbl>
    <w:p w14:paraId="4FB71C7D" w14:textId="77777777" w:rsidR="00FC6CBE" w:rsidRDefault="00FC6CBE" w:rsidP="00F3498E"/>
    <w:p w14:paraId="1FA6F5BC" w14:textId="77777777" w:rsidR="00F3498E" w:rsidRDefault="00F3498E" w:rsidP="00F3498E"/>
    <w:p w14:paraId="68F9D373" w14:textId="5E10E907" w:rsidR="00B0687D" w:rsidRPr="00A731F9" w:rsidRDefault="00B0687D" w:rsidP="00B0687D">
      <w:pPr>
        <w:pStyle w:val="Heading1"/>
      </w:pPr>
      <w:r w:rsidRPr="00A731F9">
        <w:t>Presentation</w:t>
      </w:r>
      <w:r w:rsidR="003E29E9">
        <w:t xml:space="preserve"> 1</w:t>
      </w:r>
      <w:r w:rsidR="002C4DC9">
        <w:t xml:space="preserve"> – Intro to </w:t>
      </w:r>
      <w:r w:rsidR="00E419A4">
        <w:t>T</w:t>
      </w:r>
      <w:r w:rsidR="002C4DC9">
        <w:t xml:space="preserve">erms of </w:t>
      </w:r>
      <w:r w:rsidR="00E419A4">
        <w:t>T</w:t>
      </w:r>
      <w:r w:rsidR="002C4DC9">
        <w:t>rade</w:t>
      </w:r>
    </w:p>
    <w:p w14:paraId="63F26914" w14:textId="77777777" w:rsidR="003A2353" w:rsidRDefault="003A2353" w:rsidP="003A2353">
      <w:r>
        <w:t xml:space="preserve">Complete the activities below </w:t>
      </w:r>
      <w:proofErr w:type="gramStart"/>
      <w:r>
        <w:t>so as to</w:t>
      </w:r>
      <w:proofErr w:type="gramEnd"/>
      <w:r>
        <w:t xml:space="preserve"> have a complete set of Notes:</w:t>
      </w:r>
    </w:p>
    <w:p w14:paraId="0DB6C03E" w14:textId="4B51729F" w:rsidR="00E419A4" w:rsidRPr="00E419A4" w:rsidRDefault="00E419A4" w:rsidP="00E419A4">
      <w:pPr>
        <w:rPr>
          <w:i/>
          <w:iCs/>
          <w:lang w:val="en-US"/>
        </w:rPr>
      </w:pPr>
      <w:r w:rsidRPr="00E419A4">
        <w:rPr>
          <w:b/>
          <w:bCs/>
          <w:lang w:val="en-US"/>
        </w:rPr>
        <w:t xml:space="preserve">Definition: </w:t>
      </w:r>
      <w:r>
        <w:rPr>
          <w:i/>
          <w:iCs/>
          <w:lang w:val="en-US"/>
        </w:rPr>
        <w:t>Terms of Trade</w:t>
      </w:r>
    </w:p>
    <w:p w14:paraId="69C4B529" w14:textId="77777777" w:rsidR="00E419A4" w:rsidRDefault="00E419A4" w:rsidP="00E419A4">
      <w:r w:rsidRPr="00F86E91">
        <w:t xml:space="preserve">…………………………………………………………………………………………………………………………………………………………………………………… </w:t>
      </w:r>
    </w:p>
    <w:p w14:paraId="3A66D7F0" w14:textId="77777777" w:rsidR="00E419A4" w:rsidRDefault="00E419A4" w:rsidP="00E419A4">
      <w:r w:rsidRPr="00F86E91">
        <w:t>……………………………………………………………………………………………………………………………………………………………………………………</w:t>
      </w:r>
    </w:p>
    <w:p w14:paraId="71A3B7A7" w14:textId="1DD28C70" w:rsidR="00E419A4" w:rsidRDefault="00347E80" w:rsidP="00E419A4">
      <w:pPr>
        <w:rPr>
          <w:rFonts w:ascii="Cambria Math" w:hAnsi="Cambria Math"/>
          <w:i/>
          <w:iCs/>
          <w:sz w:val="36"/>
          <w:szCs w:val="36"/>
        </w:rPr>
      </w:pPr>
      <w:r w:rsidRPr="00347E80">
        <w:rPr>
          <w:rFonts w:ascii="Cambria Math" w:hAnsi="Cambria Math"/>
          <w:i/>
          <w:iCs/>
          <w:sz w:val="36"/>
          <w:szCs w:val="36"/>
        </w:rPr>
        <w:tab/>
        <w:t>Equation:</w:t>
      </w:r>
    </w:p>
    <w:p w14:paraId="31625E29" w14:textId="77777777" w:rsidR="00347E80" w:rsidRPr="00347E80" w:rsidRDefault="00347E80" w:rsidP="00E419A4">
      <w:pPr>
        <w:rPr>
          <w:rFonts w:ascii="Cambria Math" w:hAnsi="Cambria Math"/>
          <w:i/>
          <w:iCs/>
          <w:sz w:val="36"/>
          <w:szCs w:val="36"/>
        </w:rPr>
      </w:pPr>
    </w:p>
    <w:p w14:paraId="56AC1C59" w14:textId="77777777" w:rsidR="0026515D" w:rsidRPr="0026515D" w:rsidRDefault="0026515D" w:rsidP="0026515D">
      <w:pPr>
        <w:ind w:left="720"/>
      </w:pPr>
      <w:r w:rsidRPr="0026515D">
        <w:t xml:space="preserve">Whilst, at first glance, this can seem confusing, it can be simply explained as a measure of the number of exports an economy must sell per import it can purchase. </w:t>
      </w:r>
    </w:p>
    <w:p w14:paraId="304543EC" w14:textId="260EB897" w:rsidR="00DA0E9F" w:rsidRDefault="00DA0E9F" w:rsidP="00E419A4">
      <w:pPr>
        <w:rPr>
          <w:b/>
          <w:bCs/>
        </w:rPr>
      </w:pPr>
      <w:r w:rsidRPr="00DA0E9F">
        <w:rPr>
          <w:b/>
          <w:bCs/>
          <w:u w:val="single"/>
        </w:rPr>
        <w:lastRenderedPageBreak/>
        <w:t>Key Notes:</w:t>
      </w:r>
      <w:r>
        <w:rPr>
          <w:b/>
          <w:bCs/>
        </w:rPr>
        <w:t xml:space="preserve"> </w:t>
      </w:r>
      <w:r w:rsidR="00E419A4" w:rsidRPr="00E419A4">
        <w:rPr>
          <w:i/>
          <w:iCs/>
        </w:rPr>
        <w:t>Importance of Terms of Trade</w:t>
      </w:r>
    </w:p>
    <w:p w14:paraId="5570B521" w14:textId="43FF329B" w:rsidR="00E419A4" w:rsidRPr="00E419A4" w:rsidRDefault="00E419A4" w:rsidP="00E419A4">
      <w:proofErr w:type="spellStart"/>
      <w:r w:rsidRPr="00E419A4">
        <w:rPr>
          <w:lang w:val="en-US"/>
        </w:rPr>
        <w:t>ToT</w:t>
      </w:r>
      <w:proofErr w:type="spellEnd"/>
      <w:r w:rsidRPr="00E419A4">
        <w:rPr>
          <w:lang w:val="en-US"/>
        </w:rPr>
        <w:t xml:space="preserve"> can be used as </w:t>
      </w:r>
      <w:r w:rsidRPr="00E419A4">
        <w:rPr>
          <w:b/>
          <w:bCs/>
          <w:i/>
          <w:iCs/>
          <w:lang w:val="en-US"/>
        </w:rPr>
        <w:t>one</w:t>
      </w:r>
      <w:r w:rsidRPr="00E419A4">
        <w:rPr>
          <w:lang w:val="en-US"/>
        </w:rPr>
        <w:t xml:space="preserve"> measure of a country's trade competitiveness.</w:t>
      </w:r>
    </w:p>
    <w:p w14:paraId="5FE1870E" w14:textId="70051C49" w:rsidR="00E419A4" w:rsidRPr="00E419A4" w:rsidRDefault="00C93DA9" w:rsidP="00C93DA9">
      <w:r>
        <w:t xml:space="preserve">    R</w:t>
      </w:r>
      <w:r w:rsidR="00E419A4" w:rsidRPr="00E419A4">
        <w:t>ise in the price of X</w:t>
      </w:r>
      <w:r>
        <w:t>/F</w:t>
      </w:r>
      <w:r w:rsidR="00E419A4" w:rsidRPr="00E419A4">
        <w:t xml:space="preserve">all in the price of M → </w:t>
      </w:r>
      <w:r w:rsidR="00DA0E9F">
        <w:t>_____</w:t>
      </w:r>
      <w:r>
        <w:t>_</w:t>
      </w:r>
      <w:r w:rsidR="00E419A4" w:rsidRPr="00E419A4">
        <w:t xml:space="preserve"> </w:t>
      </w:r>
      <w:proofErr w:type="spellStart"/>
      <w:r w:rsidR="00E419A4" w:rsidRPr="00E419A4">
        <w:t>ToT</w:t>
      </w:r>
      <w:proofErr w:type="spellEnd"/>
      <w:r w:rsidR="00E419A4" w:rsidRPr="00E419A4">
        <w:t xml:space="preserve">, </w:t>
      </w:r>
      <w:r>
        <w:t xml:space="preserve">_______ Living standards, </w:t>
      </w:r>
      <w:r>
        <w:rPr>
          <w:b/>
          <w:bCs/>
        </w:rPr>
        <w:t xml:space="preserve">BUT </w:t>
      </w:r>
      <w:r w:rsidR="00DA0E9F">
        <w:t>_______</w:t>
      </w:r>
      <w:r w:rsidR="00E419A4" w:rsidRPr="00E419A4">
        <w:t>competitiveness.</w:t>
      </w:r>
    </w:p>
    <w:p w14:paraId="469CBB81" w14:textId="22638414" w:rsidR="00DA0E9F" w:rsidRPr="00C93DA9" w:rsidRDefault="00C93DA9" w:rsidP="00E419A4">
      <w:r>
        <w:t xml:space="preserve">    </w:t>
      </w:r>
      <w:r>
        <w:t>Fall</w:t>
      </w:r>
      <w:r w:rsidRPr="00E419A4">
        <w:t xml:space="preserve"> in the price of X</w:t>
      </w:r>
      <w:r>
        <w:t>/</w:t>
      </w:r>
      <w:r>
        <w:t>Rise</w:t>
      </w:r>
      <w:r w:rsidRPr="00E419A4">
        <w:t xml:space="preserve"> in the price of M → </w:t>
      </w:r>
      <w:r>
        <w:t>______</w:t>
      </w:r>
      <w:r w:rsidRPr="00E419A4">
        <w:t xml:space="preserve"> </w:t>
      </w:r>
      <w:proofErr w:type="spellStart"/>
      <w:r w:rsidRPr="00E419A4">
        <w:t>ToT</w:t>
      </w:r>
      <w:proofErr w:type="spellEnd"/>
      <w:r w:rsidRPr="00E419A4">
        <w:t xml:space="preserve">, </w:t>
      </w:r>
      <w:r>
        <w:t xml:space="preserve">_______ Living standards, </w:t>
      </w:r>
      <w:r>
        <w:rPr>
          <w:b/>
          <w:bCs/>
        </w:rPr>
        <w:t xml:space="preserve">BUT </w:t>
      </w:r>
      <w:r>
        <w:t>_______</w:t>
      </w:r>
      <w:r w:rsidRPr="00E419A4">
        <w:t>competitiveness.</w:t>
      </w:r>
    </w:p>
    <w:p w14:paraId="38F58DE4" w14:textId="0B66F655" w:rsidR="00A363FA" w:rsidRPr="0052411D" w:rsidRDefault="00A363FA" w:rsidP="00E419A4">
      <w:r>
        <w:rPr>
          <w:b/>
          <w:bCs/>
          <w:u w:val="single"/>
        </w:rPr>
        <w:t>Elabo</w:t>
      </w:r>
      <w:r w:rsidR="0052411D">
        <w:rPr>
          <w:b/>
          <w:bCs/>
          <w:u w:val="single"/>
        </w:rPr>
        <w:t>rate:</w:t>
      </w:r>
      <w:r w:rsidR="0052411D">
        <w:t xml:space="preserve"> Elaborate on the key limitation of </w:t>
      </w:r>
      <w:proofErr w:type="spellStart"/>
      <w:r w:rsidR="0052411D">
        <w:t>ToT</w:t>
      </w:r>
      <w:proofErr w:type="spellEnd"/>
      <w:r w:rsidR="0052411D">
        <w:t xml:space="preserve"> analysis</w:t>
      </w:r>
    </w:p>
    <w:p w14:paraId="2DE2C9BF" w14:textId="1B5F7AC5" w:rsidR="00E419A4" w:rsidRPr="00E419A4" w:rsidRDefault="00E419A4" w:rsidP="00E419A4">
      <w:pPr>
        <w:rPr>
          <w:i/>
          <w:iCs/>
        </w:rPr>
      </w:pPr>
      <w:r w:rsidRPr="00E419A4">
        <w:rPr>
          <w:i/>
          <w:iCs/>
        </w:rPr>
        <w:t xml:space="preserve">Improvements and deteriorations in </w:t>
      </w:r>
      <w:proofErr w:type="spellStart"/>
      <w:r w:rsidRPr="00E419A4">
        <w:rPr>
          <w:i/>
          <w:iCs/>
        </w:rPr>
        <w:t>ToT</w:t>
      </w:r>
      <w:proofErr w:type="spellEnd"/>
      <w:r w:rsidRPr="00E419A4">
        <w:rPr>
          <w:i/>
          <w:iCs/>
        </w:rPr>
        <w:t xml:space="preserve"> are not inherently good or bad. </w:t>
      </w:r>
    </w:p>
    <w:p w14:paraId="473C1C52" w14:textId="77777777" w:rsidR="0052411D" w:rsidRDefault="0052411D" w:rsidP="0052411D">
      <w:r w:rsidRPr="00F86E91">
        <w:t xml:space="preserve">…………………………………………………………………………………………………………………………………………………………………………………… </w:t>
      </w:r>
    </w:p>
    <w:p w14:paraId="681761C2" w14:textId="77777777" w:rsidR="0052411D" w:rsidRDefault="0052411D" w:rsidP="0052411D">
      <w:r w:rsidRPr="00F86E91">
        <w:t>……………………………………………………………………………………………………………………………………………………………………………………</w:t>
      </w:r>
    </w:p>
    <w:p w14:paraId="640E45DD" w14:textId="77777777" w:rsidR="0052411D" w:rsidRDefault="0052411D" w:rsidP="0052411D">
      <w:r w:rsidRPr="00F86E91">
        <w:t xml:space="preserve">…………………………………………………………………………………………………………………………………………………………………………………… </w:t>
      </w:r>
    </w:p>
    <w:p w14:paraId="62592AF7" w14:textId="4E1158DD" w:rsidR="009E025E" w:rsidRDefault="0052411D" w:rsidP="009E025E">
      <w:r w:rsidRPr="00F86E91">
        <w:t>……………………………………………………………………………………………………………………………………………………………………………………</w:t>
      </w:r>
    </w:p>
    <w:p w14:paraId="43A7D136" w14:textId="0A8AF719" w:rsidR="009E025E" w:rsidRDefault="009E025E" w:rsidP="005711C4">
      <w:pPr>
        <w:pStyle w:val="Heading1"/>
      </w:pPr>
      <w:r>
        <w:t>Table Task: Terms of Trade calculations</w:t>
      </w:r>
    </w:p>
    <w:p w14:paraId="10362146" w14:textId="64215EC0" w:rsidR="005711C4" w:rsidRPr="005711C4" w:rsidRDefault="005711C4" w:rsidP="005711C4">
      <w:r>
        <w:rPr>
          <w:b/>
          <w:bCs/>
          <w:u w:val="single"/>
        </w:rPr>
        <w:t>Instructions:</w:t>
      </w:r>
      <w:r>
        <w:t xml:space="preserve"> Complete the data for th</w:t>
      </w:r>
      <w:r w:rsidR="007710C6">
        <w:t>is</w:t>
      </w:r>
      <w:r>
        <w:t xml:space="preserve"> hypothetical</w:t>
      </w:r>
      <w:r w:rsidR="007710C6">
        <w:t xml:space="preserve"> </w:t>
      </w:r>
      <w:proofErr w:type="gramStart"/>
      <w:r w:rsidR="007710C6">
        <w:t>nations</w:t>
      </w:r>
      <w:proofErr w:type="gramEnd"/>
      <w:r w:rsidR="007710C6">
        <w:t xml:space="preserve"> terms of trade.</w:t>
      </w:r>
    </w:p>
    <w:tbl>
      <w:tblPr>
        <w:tblStyle w:val="GridTable1Light"/>
        <w:tblW w:w="10501" w:type="dxa"/>
        <w:tblLook w:val="04A0" w:firstRow="1" w:lastRow="0" w:firstColumn="1" w:lastColumn="0" w:noHBand="0" w:noVBand="1"/>
      </w:tblPr>
      <w:tblGrid>
        <w:gridCol w:w="704"/>
        <w:gridCol w:w="1843"/>
        <w:gridCol w:w="1843"/>
        <w:gridCol w:w="2835"/>
        <w:gridCol w:w="1559"/>
        <w:gridCol w:w="1717"/>
      </w:tblGrid>
      <w:tr w:rsidR="005D2B94" w:rsidRPr="009E025E" w14:paraId="39C403D0" w14:textId="77777777" w:rsidTr="006F0944">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704" w:type="dxa"/>
            <w:hideMark/>
          </w:tcPr>
          <w:p w14:paraId="4B4A8DEC" w14:textId="77777777" w:rsidR="009E025E" w:rsidRPr="009E025E" w:rsidRDefault="009E025E" w:rsidP="00BA132D">
            <w:pPr>
              <w:spacing w:after="160" w:line="259" w:lineRule="auto"/>
              <w:jc w:val="center"/>
            </w:pPr>
            <w:r w:rsidRPr="009E025E">
              <w:rPr>
                <w:lang w:val="en-US"/>
              </w:rPr>
              <w:t>Year</w:t>
            </w:r>
          </w:p>
        </w:tc>
        <w:tc>
          <w:tcPr>
            <w:tcW w:w="1843" w:type="dxa"/>
            <w:hideMark/>
          </w:tcPr>
          <w:p w14:paraId="0633724D" w14:textId="77777777" w:rsidR="009E025E" w:rsidRPr="009E025E" w:rsidRDefault="009E025E" w:rsidP="00BA132D">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9E025E">
              <w:rPr>
                <w:lang w:val="en-US"/>
              </w:rPr>
              <w:t>Index of average export prices</w:t>
            </w:r>
          </w:p>
        </w:tc>
        <w:tc>
          <w:tcPr>
            <w:tcW w:w="1843" w:type="dxa"/>
            <w:hideMark/>
          </w:tcPr>
          <w:p w14:paraId="7EB4A619" w14:textId="77777777" w:rsidR="009E025E" w:rsidRPr="009E025E" w:rsidRDefault="009E025E" w:rsidP="00BA132D">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9E025E">
              <w:rPr>
                <w:lang w:val="en-US"/>
              </w:rPr>
              <w:t>Index of average import prices</w:t>
            </w:r>
          </w:p>
        </w:tc>
        <w:tc>
          <w:tcPr>
            <w:tcW w:w="2835" w:type="dxa"/>
            <w:hideMark/>
          </w:tcPr>
          <w:p w14:paraId="7354FAC6" w14:textId="77777777" w:rsidR="009E025E" w:rsidRPr="009E025E" w:rsidRDefault="009E025E" w:rsidP="00BA132D">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9E025E">
              <w:rPr>
                <w:lang w:val="en-US"/>
              </w:rPr>
              <w:t>Calculation</w:t>
            </w:r>
          </w:p>
        </w:tc>
        <w:tc>
          <w:tcPr>
            <w:tcW w:w="1559" w:type="dxa"/>
            <w:hideMark/>
          </w:tcPr>
          <w:p w14:paraId="1E257B23" w14:textId="77777777" w:rsidR="009E025E" w:rsidRPr="009E025E" w:rsidRDefault="009E025E" w:rsidP="00BA132D">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9E025E">
              <w:rPr>
                <w:lang w:val="en-US"/>
              </w:rPr>
              <w:t>Terms of Trade</w:t>
            </w:r>
          </w:p>
        </w:tc>
        <w:tc>
          <w:tcPr>
            <w:tcW w:w="1717" w:type="dxa"/>
            <w:hideMark/>
          </w:tcPr>
          <w:p w14:paraId="1EF1B546" w14:textId="77777777" w:rsidR="009E025E" w:rsidRPr="009E025E" w:rsidRDefault="009E025E" w:rsidP="00BA132D">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9E025E">
              <w:rPr>
                <w:lang w:val="en-US"/>
              </w:rPr>
              <w:t>Improvement or deterioration?</w:t>
            </w:r>
          </w:p>
        </w:tc>
      </w:tr>
      <w:tr w:rsidR="005D2B94" w:rsidRPr="009E025E" w14:paraId="3E4C0E0F"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2FD3240C" w14:textId="77777777" w:rsidR="009E025E" w:rsidRPr="009E025E" w:rsidRDefault="009E025E" w:rsidP="00BA132D">
            <w:pPr>
              <w:spacing w:after="160" w:line="259" w:lineRule="auto"/>
              <w:jc w:val="center"/>
            </w:pPr>
            <w:r w:rsidRPr="009E025E">
              <w:rPr>
                <w:lang w:val="en-US"/>
              </w:rPr>
              <w:t>1999</w:t>
            </w:r>
          </w:p>
        </w:tc>
        <w:tc>
          <w:tcPr>
            <w:tcW w:w="1843" w:type="dxa"/>
            <w:hideMark/>
          </w:tcPr>
          <w:p w14:paraId="521A9FE6"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90</w:t>
            </w:r>
          </w:p>
        </w:tc>
        <w:tc>
          <w:tcPr>
            <w:tcW w:w="1843" w:type="dxa"/>
            <w:hideMark/>
          </w:tcPr>
          <w:p w14:paraId="62751597"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85</w:t>
            </w:r>
          </w:p>
        </w:tc>
        <w:tc>
          <w:tcPr>
            <w:tcW w:w="2835" w:type="dxa"/>
            <w:hideMark/>
          </w:tcPr>
          <w:p w14:paraId="40CA364B"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2891BF6D"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7A698CD0"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4ECEAA0D"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06C43117" w14:textId="77777777" w:rsidR="009E025E" w:rsidRPr="009E025E" w:rsidRDefault="009E025E" w:rsidP="00BA132D">
            <w:pPr>
              <w:spacing w:after="160" w:line="259" w:lineRule="auto"/>
              <w:jc w:val="center"/>
            </w:pPr>
            <w:r w:rsidRPr="009E025E">
              <w:rPr>
                <w:lang w:val="en-US"/>
              </w:rPr>
              <w:t>2000</w:t>
            </w:r>
          </w:p>
        </w:tc>
        <w:tc>
          <w:tcPr>
            <w:tcW w:w="1843" w:type="dxa"/>
            <w:hideMark/>
          </w:tcPr>
          <w:p w14:paraId="2F9BF874"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95</w:t>
            </w:r>
          </w:p>
        </w:tc>
        <w:tc>
          <w:tcPr>
            <w:tcW w:w="1843" w:type="dxa"/>
            <w:hideMark/>
          </w:tcPr>
          <w:p w14:paraId="0D973D5B"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85</w:t>
            </w:r>
          </w:p>
        </w:tc>
        <w:tc>
          <w:tcPr>
            <w:tcW w:w="2835" w:type="dxa"/>
            <w:hideMark/>
          </w:tcPr>
          <w:p w14:paraId="7E197CE9"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32D9E0F8"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6B985A57"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2400DFEC"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695E84AB" w14:textId="77777777" w:rsidR="009E025E" w:rsidRPr="009E025E" w:rsidRDefault="009E025E" w:rsidP="00BA132D">
            <w:pPr>
              <w:spacing w:after="160" w:line="259" w:lineRule="auto"/>
              <w:jc w:val="center"/>
            </w:pPr>
            <w:r w:rsidRPr="009E025E">
              <w:rPr>
                <w:lang w:val="en-US"/>
              </w:rPr>
              <w:t>2001</w:t>
            </w:r>
          </w:p>
        </w:tc>
        <w:tc>
          <w:tcPr>
            <w:tcW w:w="1843" w:type="dxa"/>
            <w:hideMark/>
          </w:tcPr>
          <w:p w14:paraId="6A148D0E"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120</w:t>
            </w:r>
          </w:p>
        </w:tc>
        <w:tc>
          <w:tcPr>
            <w:tcW w:w="1843" w:type="dxa"/>
            <w:hideMark/>
          </w:tcPr>
          <w:p w14:paraId="3174325F"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100</w:t>
            </w:r>
          </w:p>
        </w:tc>
        <w:tc>
          <w:tcPr>
            <w:tcW w:w="2835" w:type="dxa"/>
            <w:hideMark/>
          </w:tcPr>
          <w:p w14:paraId="51BD29A6"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60F3958D"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7BBD30AA"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2B62D553"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509B2571" w14:textId="77777777" w:rsidR="009E025E" w:rsidRPr="009E025E" w:rsidRDefault="009E025E" w:rsidP="00BA132D">
            <w:pPr>
              <w:spacing w:after="160" w:line="259" w:lineRule="auto"/>
              <w:jc w:val="center"/>
            </w:pPr>
            <w:r w:rsidRPr="009E025E">
              <w:rPr>
                <w:lang w:val="en-US"/>
              </w:rPr>
              <w:t>2002</w:t>
            </w:r>
          </w:p>
        </w:tc>
        <w:tc>
          <w:tcPr>
            <w:tcW w:w="1843" w:type="dxa"/>
            <w:hideMark/>
          </w:tcPr>
          <w:p w14:paraId="6AF84F8B"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130</w:t>
            </w:r>
          </w:p>
        </w:tc>
        <w:tc>
          <w:tcPr>
            <w:tcW w:w="1843" w:type="dxa"/>
            <w:hideMark/>
          </w:tcPr>
          <w:p w14:paraId="53106C20"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110</w:t>
            </w:r>
          </w:p>
        </w:tc>
        <w:tc>
          <w:tcPr>
            <w:tcW w:w="2835" w:type="dxa"/>
            <w:hideMark/>
          </w:tcPr>
          <w:p w14:paraId="3810DF5E"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7A55E785"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4C9FD95E"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52ADAA65"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099E9365" w14:textId="77777777" w:rsidR="009E025E" w:rsidRPr="009E025E" w:rsidRDefault="009E025E" w:rsidP="00BA132D">
            <w:pPr>
              <w:spacing w:after="160" w:line="259" w:lineRule="auto"/>
              <w:jc w:val="center"/>
            </w:pPr>
            <w:r w:rsidRPr="009E025E">
              <w:rPr>
                <w:lang w:val="en-US"/>
              </w:rPr>
              <w:t>2003</w:t>
            </w:r>
          </w:p>
        </w:tc>
        <w:tc>
          <w:tcPr>
            <w:tcW w:w="1843" w:type="dxa"/>
            <w:hideMark/>
          </w:tcPr>
          <w:p w14:paraId="23892CAF"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115</w:t>
            </w:r>
          </w:p>
        </w:tc>
        <w:tc>
          <w:tcPr>
            <w:tcW w:w="1843" w:type="dxa"/>
            <w:hideMark/>
          </w:tcPr>
          <w:p w14:paraId="608408BE"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115</w:t>
            </w:r>
          </w:p>
        </w:tc>
        <w:tc>
          <w:tcPr>
            <w:tcW w:w="2835" w:type="dxa"/>
            <w:hideMark/>
          </w:tcPr>
          <w:p w14:paraId="445052B1"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588118D5"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6BA2769F"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0963C96A"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6B6ECF9D" w14:textId="77777777" w:rsidR="009E025E" w:rsidRPr="009E025E" w:rsidRDefault="009E025E" w:rsidP="00BA132D">
            <w:pPr>
              <w:spacing w:after="160" w:line="259" w:lineRule="auto"/>
              <w:jc w:val="center"/>
            </w:pPr>
            <w:r w:rsidRPr="009E025E">
              <w:rPr>
                <w:lang w:val="en-US"/>
              </w:rPr>
              <w:t>2004</w:t>
            </w:r>
          </w:p>
        </w:tc>
        <w:tc>
          <w:tcPr>
            <w:tcW w:w="1843" w:type="dxa"/>
            <w:hideMark/>
          </w:tcPr>
          <w:p w14:paraId="151F9B98"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108</w:t>
            </w:r>
          </w:p>
        </w:tc>
        <w:tc>
          <w:tcPr>
            <w:tcW w:w="1843" w:type="dxa"/>
            <w:hideMark/>
          </w:tcPr>
          <w:p w14:paraId="78A0DCDF"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105</w:t>
            </w:r>
          </w:p>
        </w:tc>
        <w:tc>
          <w:tcPr>
            <w:tcW w:w="2835" w:type="dxa"/>
            <w:hideMark/>
          </w:tcPr>
          <w:p w14:paraId="4E46623A"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7D3337CA"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30F02FBA"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36416B19"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5432AEFD" w14:textId="77777777" w:rsidR="009E025E" w:rsidRPr="009E025E" w:rsidRDefault="009E025E" w:rsidP="00BA132D">
            <w:pPr>
              <w:spacing w:after="160" w:line="259" w:lineRule="auto"/>
              <w:jc w:val="center"/>
            </w:pPr>
            <w:r w:rsidRPr="009E025E">
              <w:rPr>
                <w:lang w:val="en-US"/>
              </w:rPr>
              <w:t>2005</w:t>
            </w:r>
          </w:p>
        </w:tc>
        <w:tc>
          <w:tcPr>
            <w:tcW w:w="1843" w:type="dxa"/>
            <w:hideMark/>
          </w:tcPr>
          <w:p w14:paraId="377004B1"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100</w:t>
            </w:r>
          </w:p>
        </w:tc>
        <w:tc>
          <w:tcPr>
            <w:tcW w:w="1843" w:type="dxa"/>
            <w:hideMark/>
          </w:tcPr>
          <w:p w14:paraId="5F70B98A"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100</w:t>
            </w:r>
          </w:p>
        </w:tc>
        <w:tc>
          <w:tcPr>
            <w:tcW w:w="2835" w:type="dxa"/>
            <w:hideMark/>
          </w:tcPr>
          <w:p w14:paraId="028AC8AA"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2140D9F5"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4FF64853"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32DF840F"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06B67AD9" w14:textId="77777777" w:rsidR="009E025E" w:rsidRPr="009E025E" w:rsidRDefault="009E025E" w:rsidP="00BA132D">
            <w:pPr>
              <w:spacing w:after="160" w:line="259" w:lineRule="auto"/>
              <w:jc w:val="center"/>
            </w:pPr>
            <w:r w:rsidRPr="009E025E">
              <w:rPr>
                <w:lang w:val="en-US"/>
              </w:rPr>
              <w:t>2006</w:t>
            </w:r>
          </w:p>
        </w:tc>
        <w:tc>
          <w:tcPr>
            <w:tcW w:w="1843" w:type="dxa"/>
            <w:hideMark/>
          </w:tcPr>
          <w:p w14:paraId="2193855D"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102</w:t>
            </w:r>
          </w:p>
        </w:tc>
        <w:tc>
          <w:tcPr>
            <w:tcW w:w="1843" w:type="dxa"/>
            <w:hideMark/>
          </w:tcPr>
          <w:p w14:paraId="337012E8"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100</w:t>
            </w:r>
          </w:p>
        </w:tc>
        <w:tc>
          <w:tcPr>
            <w:tcW w:w="2835" w:type="dxa"/>
            <w:hideMark/>
          </w:tcPr>
          <w:p w14:paraId="6D922B1D"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1B8CF9C3"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0A567BFE"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325FB42D"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43DA038C" w14:textId="77777777" w:rsidR="009E025E" w:rsidRPr="009E025E" w:rsidRDefault="009E025E" w:rsidP="00BA132D">
            <w:pPr>
              <w:spacing w:after="160" w:line="259" w:lineRule="auto"/>
              <w:jc w:val="center"/>
            </w:pPr>
            <w:r w:rsidRPr="009E025E">
              <w:rPr>
                <w:lang w:val="en-US"/>
              </w:rPr>
              <w:t>2007</w:t>
            </w:r>
          </w:p>
        </w:tc>
        <w:tc>
          <w:tcPr>
            <w:tcW w:w="1843" w:type="dxa"/>
            <w:hideMark/>
          </w:tcPr>
          <w:p w14:paraId="1DC6F25F"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106</w:t>
            </w:r>
          </w:p>
        </w:tc>
        <w:tc>
          <w:tcPr>
            <w:tcW w:w="1843" w:type="dxa"/>
            <w:hideMark/>
          </w:tcPr>
          <w:p w14:paraId="744CD830"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105</w:t>
            </w:r>
          </w:p>
        </w:tc>
        <w:tc>
          <w:tcPr>
            <w:tcW w:w="2835" w:type="dxa"/>
            <w:hideMark/>
          </w:tcPr>
          <w:p w14:paraId="430E93B0"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2144904B"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5E60606A"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28004542"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1C8FEAE1" w14:textId="77777777" w:rsidR="009E025E" w:rsidRPr="009E025E" w:rsidRDefault="009E025E" w:rsidP="00BA132D">
            <w:pPr>
              <w:spacing w:after="160" w:line="259" w:lineRule="auto"/>
              <w:jc w:val="center"/>
            </w:pPr>
            <w:r w:rsidRPr="009E025E">
              <w:rPr>
                <w:lang w:val="en-US"/>
              </w:rPr>
              <w:t>2008</w:t>
            </w:r>
          </w:p>
        </w:tc>
        <w:tc>
          <w:tcPr>
            <w:tcW w:w="1843" w:type="dxa"/>
            <w:hideMark/>
          </w:tcPr>
          <w:p w14:paraId="58328CFC"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108</w:t>
            </w:r>
          </w:p>
        </w:tc>
        <w:tc>
          <w:tcPr>
            <w:tcW w:w="1843" w:type="dxa"/>
            <w:hideMark/>
          </w:tcPr>
          <w:p w14:paraId="265771D2"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110</w:t>
            </w:r>
          </w:p>
        </w:tc>
        <w:tc>
          <w:tcPr>
            <w:tcW w:w="2835" w:type="dxa"/>
            <w:hideMark/>
          </w:tcPr>
          <w:p w14:paraId="03B649B4"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03362BA7"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50354E0E"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5FD9A21B"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2D6DBB1C" w14:textId="77777777" w:rsidR="009E025E" w:rsidRPr="009E025E" w:rsidRDefault="009E025E" w:rsidP="00BA132D">
            <w:pPr>
              <w:spacing w:after="160" w:line="259" w:lineRule="auto"/>
              <w:jc w:val="center"/>
            </w:pPr>
            <w:r w:rsidRPr="009E025E">
              <w:rPr>
                <w:lang w:val="en-US"/>
              </w:rPr>
              <w:t>2009</w:t>
            </w:r>
          </w:p>
        </w:tc>
        <w:tc>
          <w:tcPr>
            <w:tcW w:w="1843" w:type="dxa"/>
            <w:hideMark/>
          </w:tcPr>
          <w:p w14:paraId="65AFFB9C"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108</w:t>
            </w:r>
          </w:p>
        </w:tc>
        <w:tc>
          <w:tcPr>
            <w:tcW w:w="1843" w:type="dxa"/>
            <w:hideMark/>
          </w:tcPr>
          <w:p w14:paraId="2B5472BB"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120</w:t>
            </w:r>
          </w:p>
        </w:tc>
        <w:tc>
          <w:tcPr>
            <w:tcW w:w="2835" w:type="dxa"/>
            <w:hideMark/>
          </w:tcPr>
          <w:p w14:paraId="61C2285A"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7092FC47"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51E52C19"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D2B94" w:rsidRPr="009E025E" w14:paraId="38851B3B" w14:textId="77777777" w:rsidTr="006F0944">
        <w:trPr>
          <w:trHeight w:val="525"/>
        </w:trPr>
        <w:tc>
          <w:tcPr>
            <w:cnfStyle w:val="001000000000" w:firstRow="0" w:lastRow="0" w:firstColumn="1" w:lastColumn="0" w:oddVBand="0" w:evenVBand="0" w:oddHBand="0" w:evenHBand="0" w:firstRowFirstColumn="0" w:firstRowLastColumn="0" w:lastRowFirstColumn="0" w:lastRowLastColumn="0"/>
            <w:tcW w:w="704" w:type="dxa"/>
            <w:hideMark/>
          </w:tcPr>
          <w:p w14:paraId="3B2CDCA5" w14:textId="77777777" w:rsidR="009E025E" w:rsidRPr="009E025E" w:rsidRDefault="009E025E" w:rsidP="00BA132D">
            <w:pPr>
              <w:spacing w:after="160" w:line="259" w:lineRule="auto"/>
              <w:jc w:val="center"/>
            </w:pPr>
            <w:r w:rsidRPr="009E025E">
              <w:rPr>
                <w:lang w:val="en-US"/>
              </w:rPr>
              <w:t>2010</w:t>
            </w:r>
          </w:p>
        </w:tc>
        <w:tc>
          <w:tcPr>
            <w:tcW w:w="1843" w:type="dxa"/>
            <w:hideMark/>
          </w:tcPr>
          <w:p w14:paraId="431982ED"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118</w:t>
            </w:r>
          </w:p>
        </w:tc>
        <w:tc>
          <w:tcPr>
            <w:tcW w:w="1843" w:type="dxa"/>
            <w:hideMark/>
          </w:tcPr>
          <w:p w14:paraId="44C0A7E5" w14:textId="77777777" w:rsidR="009E025E" w:rsidRPr="009E025E" w:rsidRDefault="009E025E" w:rsidP="00BA132D">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9E025E">
              <w:rPr>
                <w:lang w:val="en-US"/>
              </w:rPr>
              <w:t>140</w:t>
            </w:r>
          </w:p>
        </w:tc>
        <w:tc>
          <w:tcPr>
            <w:tcW w:w="2835" w:type="dxa"/>
            <w:hideMark/>
          </w:tcPr>
          <w:p w14:paraId="2DF5E850"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559" w:type="dxa"/>
            <w:hideMark/>
          </w:tcPr>
          <w:p w14:paraId="4DDE2306"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7" w:type="dxa"/>
            <w:hideMark/>
          </w:tcPr>
          <w:p w14:paraId="5DF26E7A" w14:textId="77777777" w:rsidR="009E025E" w:rsidRPr="009E025E" w:rsidRDefault="009E025E" w:rsidP="009E025E">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7E9CF3F3" w14:textId="77777777" w:rsidR="006F0944" w:rsidRDefault="006F0944" w:rsidP="009E025E">
      <w:pPr>
        <w:rPr>
          <w:b/>
          <w:bCs/>
          <w:u w:val="single"/>
        </w:rPr>
      </w:pPr>
    </w:p>
    <w:p w14:paraId="57A77261" w14:textId="155525EF" w:rsidR="009E025E" w:rsidRDefault="007D62FF" w:rsidP="009E025E">
      <w:r w:rsidRPr="006F0944">
        <w:rPr>
          <w:b/>
          <w:bCs/>
          <w:u w:val="single"/>
        </w:rPr>
        <w:t>Recap Question:</w:t>
      </w:r>
      <w:r>
        <w:t xml:space="preserve"> </w:t>
      </w:r>
      <w:r w:rsidR="006F0944">
        <w:t>What is the equation which converts raw data into index figures?</w:t>
      </w:r>
    </w:p>
    <w:p w14:paraId="56F46982" w14:textId="77777777" w:rsidR="006F0944" w:rsidRDefault="006F0944" w:rsidP="006F0944">
      <w:pPr>
        <w:ind w:firstLine="720"/>
        <w:rPr>
          <w:rFonts w:ascii="Cambria Math" w:hAnsi="Cambria Math"/>
          <w:i/>
          <w:iCs/>
          <w:sz w:val="36"/>
          <w:szCs w:val="36"/>
        </w:rPr>
      </w:pPr>
      <w:r w:rsidRPr="00347E80">
        <w:rPr>
          <w:rFonts w:ascii="Cambria Math" w:hAnsi="Cambria Math"/>
          <w:i/>
          <w:iCs/>
          <w:sz w:val="36"/>
          <w:szCs w:val="36"/>
        </w:rPr>
        <w:t>Equation:</w:t>
      </w:r>
    </w:p>
    <w:p w14:paraId="51CD871D" w14:textId="530F507B" w:rsidR="00482F01" w:rsidRPr="00A731F9" w:rsidRDefault="00482F01" w:rsidP="00482F01">
      <w:pPr>
        <w:pStyle w:val="Heading1"/>
      </w:pPr>
      <w:r w:rsidRPr="00A731F9">
        <w:lastRenderedPageBreak/>
        <w:t>Presentation</w:t>
      </w:r>
      <w:r>
        <w:t xml:space="preserve"> 2 – </w:t>
      </w:r>
      <w:r w:rsidR="004621D5" w:rsidRPr="004621D5">
        <w:t>Factors Affecting Terms of Trade</w:t>
      </w:r>
    </w:p>
    <w:p w14:paraId="54C547F0" w14:textId="77777777" w:rsidR="00482F01" w:rsidRDefault="00482F01" w:rsidP="00482F01">
      <w:r>
        <w:t xml:space="preserve">Complete the activities below </w:t>
      </w:r>
      <w:proofErr w:type="gramStart"/>
      <w:r>
        <w:t>so as to</w:t>
      </w:r>
      <w:proofErr w:type="gramEnd"/>
      <w:r>
        <w:t xml:space="preserve"> have a complete set of Notes:</w:t>
      </w:r>
    </w:p>
    <w:p w14:paraId="16C776AD" w14:textId="119B8866" w:rsidR="00662FEF" w:rsidRPr="00662FEF" w:rsidRDefault="00662FEF" w:rsidP="00662FEF">
      <w:pPr>
        <w:rPr>
          <w:b/>
          <w:bCs/>
          <w:lang w:val="en-US"/>
        </w:rPr>
      </w:pPr>
      <w:r w:rsidRPr="00662FEF">
        <w:rPr>
          <w:b/>
          <w:bCs/>
          <w:u w:val="single"/>
          <w:lang w:val="en-US"/>
        </w:rPr>
        <w:t>Elaborate:</w:t>
      </w:r>
      <w:r>
        <w:rPr>
          <w:b/>
          <w:bCs/>
          <w:lang w:val="en-US"/>
        </w:rPr>
        <w:t xml:space="preserve"> </w:t>
      </w:r>
      <w:r w:rsidRPr="00662FEF">
        <w:rPr>
          <w:lang w:val="en-US"/>
        </w:rPr>
        <w:t xml:space="preserve">Elaborate on how these factors affect the </w:t>
      </w:r>
      <w:proofErr w:type="spellStart"/>
      <w:r w:rsidRPr="00662FEF">
        <w:rPr>
          <w:lang w:val="en-US"/>
        </w:rPr>
        <w:t>T</w:t>
      </w:r>
      <w:r w:rsidR="00797A34">
        <w:rPr>
          <w:lang w:val="en-US"/>
        </w:rPr>
        <w:t>o</w:t>
      </w:r>
      <w:r w:rsidRPr="00662FEF">
        <w:rPr>
          <w:lang w:val="en-US"/>
        </w:rPr>
        <w:t>T</w:t>
      </w:r>
      <w:proofErr w:type="spellEnd"/>
    </w:p>
    <w:p w14:paraId="6701D520" w14:textId="4C3A2205" w:rsidR="00662FEF" w:rsidRPr="00662FEF" w:rsidRDefault="00662FEF" w:rsidP="00662FEF">
      <w:pPr>
        <w:rPr>
          <w:u w:val="single"/>
          <w:lang w:val="en-US"/>
        </w:rPr>
      </w:pPr>
      <w:r w:rsidRPr="00662FEF">
        <w:rPr>
          <w:u w:val="single"/>
          <w:lang w:val="en-US"/>
        </w:rPr>
        <w:t>Short-run causes</w:t>
      </w:r>
    </w:p>
    <w:p w14:paraId="4C5A2855" w14:textId="17D9CC54" w:rsidR="00662FEF" w:rsidRPr="00662FEF" w:rsidRDefault="00662FEF" w:rsidP="008A73F4">
      <w:pPr>
        <w:ind w:firstLine="720"/>
        <w:rPr>
          <w:i/>
          <w:iCs/>
          <w:lang w:val="en-US"/>
        </w:rPr>
      </w:pPr>
      <w:r w:rsidRPr="00662FEF">
        <w:rPr>
          <w:i/>
          <w:iCs/>
          <w:lang w:val="en-US"/>
        </w:rPr>
        <w:t xml:space="preserve">1. </w:t>
      </w:r>
      <w:r w:rsidR="0093063D" w:rsidRPr="008A73F4">
        <w:rPr>
          <w:i/>
          <w:iCs/>
          <w:lang w:val="en-US"/>
        </w:rPr>
        <w:t>Demand &amp; Supply of Exports and Imports</w:t>
      </w:r>
    </w:p>
    <w:p w14:paraId="6F43A04F" w14:textId="77777777" w:rsidR="0093063D" w:rsidRDefault="0093063D" w:rsidP="0093063D">
      <w:r w:rsidRPr="00F86E91">
        <w:t xml:space="preserve">…………………………………………………………………………………………………………………………………………………………………………………… </w:t>
      </w:r>
    </w:p>
    <w:p w14:paraId="1069E273" w14:textId="77777777" w:rsidR="0093063D" w:rsidRDefault="0093063D" w:rsidP="0093063D">
      <w:r w:rsidRPr="00F86E91">
        <w:t>……………………………………………………………………………………………………………………………………………………………………………………</w:t>
      </w:r>
    </w:p>
    <w:p w14:paraId="196571E4" w14:textId="0C32916D" w:rsidR="00662FEF" w:rsidRPr="00662FEF" w:rsidRDefault="008A73F4" w:rsidP="00662FEF">
      <w:r w:rsidRPr="00F86E91">
        <w:t xml:space="preserve">…………………………………………………………………………………………………………………………………………………………………………………… </w:t>
      </w:r>
    </w:p>
    <w:p w14:paraId="63CEEF93" w14:textId="4C2AB962" w:rsidR="00662FEF" w:rsidRPr="00662FEF" w:rsidRDefault="00662FEF" w:rsidP="008A73F4">
      <w:pPr>
        <w:ind w:firstLine="720"/>
        <w:rPr>
          <w:i/>
          <w:iCs/>
          <w:lang w:val="en-US"/>
        </w:rPr>
      </w:pPr>
      <w:r w:rsidRPr="00662FEF">
        <w:rPr>
          <w:i/>
          <w:iCs/>
          <w:lang w:val="en-US"/>
        </w:rPr>
        <w:t xml:space="preserve">2. </w:t>
      </w:r>
      <w:r w:rsidR="009A00DB" w:rsidRPr="008A73F4">
        <w:rPr>
          <w:i/>
          <w:iCs/>
          <w:lang w:val="en-US"/>
        </w:rPr>
        <w:t>R</w:t>
      </w:r>
      <w:r w:rsidRPr="00662FEF">
        <w:rPr>
          <w:i/>
          <w:iCs/>
          <w:lang w:val="en-US"/>
        </w:rPr>
        <w:t>elative inflation rates:</w:t>
      </w:r>
    </w:p>
    <w:p w14:paraId="2B6A486D" w14:textId="77777777" w:rsidR="008A73F4" w:rsidRDefault="008A73F4" w:rsidP="008A73F4">
      <w:r w:rsidRPr="00F86E91">
        <w:t xml:space="preserve">…………………………………………………………………………………………………………………………………………………………………………………… </w:t>
      </w:r>
    </w:p>
    <w:p w14:paraId="27693D5D" w14:textId="77777777" w:rsidR="008A73F4" w:rsidRDefault="008A73F4" w:rsidP="008A73F4">
      <w:r w:rsidRPr="00F86E91">
        <w:t>……………………………………………………………………………………………………………………………………………………………………………………</w:t>
      </w:r>
    </w:p>
    <w:p w14:paraId="19E376E3" w14:textId="570708C3" w:rsidR="00662FEF" w:rsidRPr="00662FEF" w:rsidRDefault="008A73F4" w:rsidP="00662FEF">
      <w:r w:rsidRPr="00F86E91">
        <w:t xml:space="preserve">…………………………………………………………………………………………………………………………………………………………………………………… </w:t>
      </w:r>
    </w:p>
    <w:p w14:paraId="46549FAE" w14:textId="095C89BA" w:rsidR="00662FEF" w:rsidRPr="00662FEF" w:rsidRDefault="00662FEF" w:rsidP="008A73F4">
      <w:pPr>
        <w:ind w:firstLine="720"/>
        <w:rPr>
          <w:i/>
          <w:iCs/>
          <w:lang w:val="en-US"/>
        </w:rPr>
      </w:pPr>
      <w:r w:rsidRPr="00662FEF">
        <w:rPr>
          <w:i/>
          <w:iCs/>
          <w:lang w:val="en-US"/>
        </w:rPr>
        <w:t xml:space="preserve">3.  </w:t>
      </w:r>
      <w:r w:rsidR="009A00DB" w:rsidRPr="008A73F4">
        <w:rPr>
          <w:i/>
          <w:iCs/>
          <w:lang w:val="en-US"/>
        </w:rPr>
        <w:t>E</w:t>
      </w:r>
      <w:r w:rsidRPr="00662FEF">
        <w:rPr>
          <w:i/>
          <w:iCs/>
          <w:lang w:val="en-US"/>
        </w:rPr>
        <w:t>xchange rates</w:t>
      </w:r>
      <w:r w:rsidR="009A00DB" w:rsidRPr="008A73F4">
        <w:rPr>
          <w:i/>
          <w:iCs/>
          <w:lang w:val="en-US"/>
        </w:rPr>
        <w:t xml:space="preserve"> Movements</w:t>
      </w:r>
    </w:p>
    <w:p w14:paraId="3640D85B" w14:textId="77777777" w:rsidR="008A73F4" w:rsidRDefault="008A73F4" w:rsidP="008A73F4">
      <w:r w:rsidRPr="00F86E91">
        <w:t xml:space="preserve">…………………………………………………………………………………………………………………………………………………………………………………… </w:t>
      </w:r>
    </w:p>
    <w:p w14:paraId="70B8E037" w14:textId="77777777" w:rsidR="008A73F4" w:rsidRDefault="008A73F4" w:rsidP="008A73F4">
      <w:r w:rsidRPr="00F86E91">
        <w:t>……………………………………………………………………………………………………………………………………………………………………………………</w:t>
      </w:r>
    </w:p>
    <w:p w14:paraId="0093B6FC" w14:textId="7F82384D" w:rsidR="008A73F4" w:rsidRPr="00662FEF" w:rsidRDefault="008A73F4" w:rsidP="008A73F4">
      <w:r w:rsidRPr="00F86E91">
        <w:t xml:space="preserve">…………………………………………………………………………………………………………………………………………………………………………………… </w:t>
      </w:r>
    </w:p>
    <w:p w14:paraId="1481F9E3" w14:textId="77777777" w:rsidR="00662FEF" w:rsidRPr="00662FEF" w:rsidRDefault="00662FEF" w:rsidP="00662FEF">
      <w:pPr>
        <w:rPr>
          <w:b/>
          <w:bCs/>
          <w:lang w:val="en-US"/>
        </w:rPr>
      </w:pPr>
    </w:p>
    <w:p w14:paraId="40040D6C" w14:textId="5D46EC01" w:rsidR="00662FEF" w:rsidRPr="00662FEF" w:rsidRDefault="00662FEF" w:rsidP="00662FEF">
      <w:pPr>
        <w:rPr>
          <w:u w:val="single"/>
          <w:lang w:val="en-US"/>
        </w:rPr>
      </w:pPr>
      <w:r w:rsidRPr="00662FEF">
        <w:rPr>
          <w:u w:val="single"/>
          <w:lang w:val="en-US"/>
        </w:rPr>
        <w:t>Long-run causes</w:t>
      </w:r>
    </w:p>
    <w:p w14:paraId="7683BAF4" w14:textId="73B2DA6B" w:rsidR="00662FEF" w:rsidRPr="00662FEF" w:rsidRDefault="00662FEF" w:rsidP="00F7678C">
      <w:pPr>
        <w:ind w:firstLine="720"/>
        <w:rPr>
          <w:i/>
          <w:iCs/>
          <w:lang w:val="en-US"/>
        </w:rPr>
      </w:pPr>
      <w:r w:rsidRPr="00662FEF">
        <w:rPr>
          <w:i/>
          <w:iCs/>
          <w:lang w:val="en-US"/>
        </w:rPr>
        <w:t>1. Income</w:t>
      </w:r>
    </w:p>
    <w:p w14:paraId="0524DA76" w14:textId="77777777" w:rsidR="00704CC0" w:rsidRDefault="00704CC0" w:rsidP="00704CC0">
      <w:r w:rsidRPr="00F86E91">
        <w:t xml:space="preserve">…………………………………………………………………………………………………………………………………………………………………………………… </w:t>
      </w:r>
    </w:p>
    <w:p w14:paraId="71DDA6C6" w14:textId="77777777" w:rsidR="00704CC0" w:rsidRDefault="00704CC0" w:rsidP="00704CC0">
      <w:r w:rsidRPr="00F86E91">
        <w:t>……………………………………………………………………………………………………………………………………………………………………………………</w:t>
      </w:r>
    </w:p>
    <w:p w14:paraId="36A810DC" w14:textId="1278C751" w:rsidR="00662FEF" w:rsidRPr="00662FEF" w:rsidRDefault="00704CC0" w:rsidP="00662FEF">
      <w:r w:rsidRPr="00F86E91">
        <w:t xml:space="preserve">…………………………………………………………………………………………………………………………………………………………………………………… </w:t>
      </w:r>
    </w:p>
    <w:p w14:paraId="689BA940" w14:textId="76F4ABB4" w:rsidR="00662FEF" w:rsidRPr="00662FEF" w:rsidRDefault="00704CC0" w:rsidP="00704CC0">
      <w:pPr>
        <w:ind w:left="720"/>
        <w:rPr>
          <w:b/>
          <w:bCs/>
        </w:rPr>
      </w:pPr>
      <w:proofErr w:type="spellStart"/>
      <w:r w:rsidRPr="00704CC0">
        <w:rPr>
          <w:i/>
          <w:iCs/>
        </w:rPr>
        <w:t>Prebisch</w:t>
      </w:r>
      <w:proofErr w:type="spellEnd"/>
      <w:r w:rsidRPr="00704CC0">
        <w:rPr>
          <w:i/>
          <w:iCs/>
        </w:rPr>
        <w:t>–Singer hypothesis:</w:t>
      </w:r>
      <w:r w:rsidRPr="00704CC0">
        <w:rPr>
          <w:b/>
          <w:bCs/>
        </w:rPr>
        <w:t xml:space="preserve"> </w:t>
      </w:r>
      <w:r w:rsidRPr="00704CC0">
        <w:t>The observation that the prices of primary commodities decline relative to those of manufactured goods over time, causing the terms of trade of primary-product-based economies to deteriorate (more on this later).</w:t>
      </w:r>
    </w:p>
    <w:p w14:paraId="36B8FA94" w14:textId="6B2AE6D7" w:rsidR="00662FEF" w:rsidRPr="00662FEF" w:rsidRDefault="00662FEF" w:rsidP="00F7678C">
      <w:pPr>
        <w:ind w:firstLine="720"/>
        <w:rPr>
          <w:i/>
          <w:iCs/>
          <w:lang w:val="en-US"/>
        </w:rPr>
      </w:pPr>
      <w:r w:rsidRPr="00662FEF">
        <w:rPr>
          <w:i/>
          <w:iCs/>
          <w:lang w:val="en-US"/>
        </w:rPr>
        <w:t xml:space="preserve">2. </w:t>
      </w:r>
      <w:r w:rsidR="00F7678C" w:rsidRPr="00F7678C">
        <w:rPr>
          <w:i/>
          <w:iCs/>
          <w:lang w:val="en-US"/>
        </w:rPr>
        <w:t>Productivity</w:t>
      </w:r>
    </w:p>
    <w:p w14:paraId="236C2209" w14:textId="77777777" w:rsidR="00704CC0" w:rsidRDefault="00704CC0" w:rsidP="00704CC0">
      <w:r w:rsidRPr="00F86E91">
        <w:t xml:space="preserve">…………………………………………………………………………………………………………………………………………………………………………………… </w:t>
      </w:r>
    </w:p>
    <w:p w14:paraId="066280AD" w14:textId="77777777" w:rsidR="00704CC0" w:rsidRDefault="00704CC0" w:rsidP="00704CC0">
      <w:r w:rsidRPr="00F86E91">
        <w:t>……………………………………………………………………………………………………………………………………………………………………………………</w:t>
      </w:r>
    </w:p>
    <w:p w14:paraId="0BEF1251" w14:textId="77777777" w:rsidR="00704CC0" w:rsidRDefault="00704CC0" w:rsidP="00704CC0">
      <w:r w:rsidRPr="00F86E91">
        <w:t xml:space="preserve">…………………………………………………………………………………………………………………………………………………………………………………… </w:t>
      </w:r>
    </w:p>
    <w:p w14:paraId="6EC6820C" w14:textId="7BFF0F4A" w:rsidR="00482F01" w:rsidRPr="00F7678C" w:rsidRDefault="00F7678C" w:rsidP="00F7678C">
      <w:pPr>
        <w:ind w:firstLine="720"/>
        <w:rPr>
          <w:i/>
          <w:iCs/>
        </w:rPr>
      </w:pPr>
      <w:r w:rsidRPr="00F7678C">
        <w:rPr>
          <w:i/>
          <w:iCs/>
        </w:rPr>
        <w:t>3. Technology</w:t>
      </w:r>
    </w:p>
    <w:p w14:paraId="5B32E6D1" w14:textId="77777777" w:rsidR="00F7678C" w:rsidRDefault="00F7678C" w:rsidP="00F7678C">
      <w:r w:rsidRPr="00F86E91">
        <w:t xml:space="preserve">…………………………………………………………………………………………………………………………………………………………………………………… </w:t>
      </w:r>
    </w:p>
    <w:p w14:paraId="4ACDCAB3" w14:textId="77777777" w:rsidR="00F7678C" w:rsidRDefault="00F7678C" w:rsidP="00F7678C">
      <w:r w:rsidRPr="00F86E91">
        <w:t>……………………………………………………………………………………………………………………………………………………………………………………</w:t>
      </w:r>
    </w:p>
    <w:p w14:paraId="7A5C834E" w14:textId="77777777" w:rsidR="00F7678C" w:rsidRDefault="00F7678C" w:rsidP="00482F01"/>
    <w:p w14:paraId="3B80F305" w14:textId="7C308360" w:rsidR="00A731F9" w:rsidRDefault="00C3373D" w:rsidP="00A731F9">
      <w:pPr>
        <w:pStyle w:val="Heading1"/>
      </w:pPr>
      <w:r w:rsidRPr="00B25EFE">
        <w:rPr>
          <w:rFonts w:ascii="Calibri" w:eastAsia="Calibri" w:hAnsi="Calibri" w:cs="Times New Roman"/>
          <w:noProof/>
          <w:sz w:val="22"/>
          <w:szCs w:val="22"/>
          <w:lang w:eastAsia="en-GB"/>
        </w:rPr>
        <w:lastRenderedPageBreak/>
        <w:drawing>
          <wp:anchor distT="0" distB="0" distL="114300" distR="114300" simplePos="0" relativeHeight="251660288" behindDoc="0" locked="0" layoutInCell="1" allowOverlap="1" wp14:anchorId="69C8B8F9" wp14:editId="58769EE7">
            <wp:simplePos x="0" y="0"/>
            <wp:positionH relativeFrom="page">
              <wp:posOffset>5358130</wp:posOffset>
            </wp:positionH>
            <wp:positionV relativeFrom="paragraph">
              <wp:posOffset>0</wp:posOffset>
            </wp:positionV>
            <wp:extent cx="1875790" cy="1934845"/>
            <wp:effectExtent l="0" t="0" r="0" b="8255"/>
            <wp:wrapSquare wrapText="bothSides"/>
            <wp:docPr id="7" name="Picture 7" descr="http://cdn.static-economist.com/sites/default/files/imagecache/original-size/images/print-edition/20140329_AMC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dn.static-economist.com/sites/default/files/imagecache/original-size/images/print-edition/20140329_AMC6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7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1F9">
        <w:t xml:space="preserve">Article Task: </w:t>
      </w:r>
      <w:r>
        <w:t>Latin America-Life after the commodity boom</w:t>
      </w:r>
    </w:p>
    <w:p w14:paraId="5CF7D1F8" w14:textId="5056B554"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62B0F317" w14:textId="55015B16" w:rsidR="00AD7788" w:rsidRPr="00D8534C" w:rsidRDefault="00AD7788" w:rsidP="00AD7788">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396AAF85" w14:textId="1A384122" w:rsidR="00AD7788" w:rsidRPr="00D8534C" w:rsidRDefault="00AD7788" w:rsidP="00AD7788">
      <w:pPr>
        <w:pStyle w:val="ListParagraph"/>
        <w:numPr>
          <w:ilvl w:val="0"/>
          <w:numId w:val="4"/>
        </w:numPr>
        <w:spacing w:before="240"/>
        <w:rPr>
          <w:iCs/>
        </w:rPr>
      </w:pPr>
      <w:r w:rsidRPr="00D8534C">
        <w:rPr>
          <w:iCs/>
        </w:rPr>
        <w:t>Answer the questions</w:t>
      </w:r>
    </w:p>
    <w:p w14:paraId="4CDC45F3" w14:textId="1486A155" w:rsidR="00AD7788" w:rsidRPr="00D8534C" w:rsidRDefault="00AD7788" w:rsidP="00AD7788">
      <w:pPr>
        <w:pStyle w:val="ListParagraph"/>
        <w:numPr>
          <w:ilvl w:val="0"/>
          <w:numId w:val="4"/>
        </w:numPr>
        <w:spacing w:before="240"/>
        <w:rPr>
          <w:iCs/>
        </w:rPr>
      </w:pPr>
      <w:r w:rsidRPr="00D8534C">
        <w:rPr>
          <w:iCs/>
        </w:rPr>
        <w:t>Discuss your answers as a class</w:t>
      </w:r>
    </w:p>
    <w:p w14:paraId="4CBEE636" w14:textId="689981A8" w:rsidR="00F86E91" w:rsidRDefault="00F86E91" w:rsidP="00A731F9">
      <w:pPr>
        <w:rPr>
          <w:b/>
          <w:u w:val="single"/>
        </w:rPr>
      </w:pPr>
      <w:r w:rsidRPr="00F86E91">
        <w:rPr>
          <w:b/>
          <w:u w:val="single"/>
        </w:rPr>
        <w:t>Article</w:t>
      </w:r>
    </w:p>
    <w:p w14:paraId="66EF4527" w14:textId="2C54290A" w:rsidR="00C3373D" w:rsidRPr="00C3373D" w:rsidRDefault="00C3373D" w:rsidP="00A731F9">
      <w:pPr>
        <w:rPr>
          <w:i/>
          <w:iCs/>
          <w:sz w:val="18"/>
          <w:szCs w:val="18"/>
          <w:u w:val="single"/>
        </w:rPr>
      </w:pPr>
      <w:r w:rsidRPr="00C3373D">
        <w:rPr>
          <w:i/>
          <w:iCs/>
          <w:u w:val="single"/>
          <w:lang w:val="en"/>
        </w:rPr>
        <w:t>Instead of the crises of the past, mediocre growth is the big risk—unless productivity rises</w:t>
      </w:r>
    </w:p>
    <w:p w14:paraId="4331E9B4" w14:textId="13A37822"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 xml:space="preserve">ONE morning last month Louis Dreyfus, a big commodity-trading house, formally opened a new $10m storage depot in the Peruvian port of Callao. Two of its six bunkers were piled high with 55,000 </w:t>
      </w:r>
      <w:proofErr w:type="spellStart"/>
      <w:r w:rsidRPr="00B25EFE">
        <w:rPr>
          <w:rFonts w:ascii="Calibri" w:eastAsia="Calibri" w:hAnsi="Calibri" w:cs="Times New Roman"/>
          <w:lang w:val="en"/>
        </w:rPr>
        <w:t>tonnes</w:t>
      </w:r>
      <w:proofErr w:type="spellEnd"/>
      <w:r w:rsidRPr="00B25EFE">
        <w:rPr>
          <w:rFonts w:ascii="Calibri" w:eastAsia="Calibri" w:hAnsi="Calibri" w:cs="Times New Roman"/>
          <w:lang w:val="en"/>
        </w:rPr>
        <w:t xml:space="preserve"> of fine brown dust covered by white tarpaulins—copper and zinc concentrate, awaiting blending and shipment. The warehouse is “a bet that Peruvian mining will continue to be competitive and that the prices Peruvian commodity miners face will remain high,” says Gonzalo Ramírez, a Dreyfus manager. That looks like a sound wager. Blessed with high-grade ores and cheap energy, Peru’s output of copper—already the world’s </w:t>
      </w:r>
      <w:proofErr w:type="gramStart"/>
      <w:r w:rsidRPr="00B25EFE">
        <w:rPr>
          <w:rFonts w:ascii="Calibri" w:eastAsia="Calibri" w:hAnsi="Calibri" w:cs="Times New Roman"/>
          <w:lang w:val="en"/>
        </w:rPr>
        <w:t>third-largest</w:t>
      </w:r>
      <w:proofErr w:type="gramEnd"/>
      <w:r w:rsidRPr="00B25EFE">
        <w:rPr>
          <w:rFonts w:ascii="Calibri" w:eastAsia="Calibri" w:hAnsi="Calibri" w:cs="Times New Roman"/>
          <w:lang w:val="en"/>
        </w:rPr>
        <w:t>—will more than double in the next three years, thanks to the opening of several low-cost mines.</w:t>
      </w:r>
    </w:p>
    <w:p w14:paraId="6CDF712F" w14:textId="09B0EF1A"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 xml:space="preserve">But rather than marking a new dawn, this burst of investment comes at the twilight of the great commodity boom occasioned by the greater demand from the </w:t>
      </w:r>
      <w:proofErr w:type="spellStart"/>
      <w:r w:rsidRPr="00B25EFE">
        <w:rPr>
          <w:rFonts w:ascii="Calibri" w:eastAsia="Calibri" w:hAnsi="Calibri" w:cs="Times New Roman"/>
          <w:lang w:val="en"/>
        </w:rPr>
        <w:t>industrialisation</w:t>
      </w:r>
      <w:proofErr w:type="spellEnd"/>
      <w:r w:rsidRPr="00B25EFE">
        <w:rPr>
          <w:rFonts w:ascii="Calibri" w:eastAsia="Calibri" w:hAnsi="Calibri" w:cs="Times New Roman"/>
          <w:lang w:val="en"/>
        </w:rPr>
        <w:t xml:space="preserve"> of China and India. By providing an unprecedented boost to the region’s terms of trade (the ratio of the price of its exports to that of its imports), this handed many Latin American countries a bounteous decade.</w:t>
      </w:r>
    </w:p>
    <w:p w14:paraId="53060D43" w14:textId="2458D56D"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 xml:space="preserve">No longer. Oil and gas excluded, export commodity prices are down by a quarter from their level of 2011, with prices of minerals falling by more than those of foodstuffs. After growing by an average of 4.3% in 2004-11, the region’s economies managed just 2.6% last year. Hopes of acceleration this year are being dashed as currency strength nosedives. Brazil has had to raise interest rates sharply to contain a sudden burst of imported </w:t>
      </w:r>
      <w:proofErr w:type="gramStart"/>
      <w:r w:rsidRPr="00B25EFE">
        <w:rPr>
          <w:rFonts w:ascii="Calibri" w:eastAsia="Calibri" w:hAnsi="Calibri" w:cs="Times New Roman"/>
          <w:lang w:val="en"/>
        </w:rPr>
        <w:t>inflation, and</w:t>
      </w:r>
      <w:proofErr w:type="gramEnd"/>
      <w:r w:rsidRPr="00B25EFE">
        <w:rPr>
          <w:rFonts w:ascii="Calibri" w:eastAsia="Calibri" w:hAnsi="Calibri" w:cs="Times New Roman"/>
          <w:lang w:val="en"/>
        </w:rPr>
        <w:t xml:space="preserve"> is unlikely to beat its 2013 growth of 2.3%. Mexico, although less commodity-driven than South America, is unlikely to do much better. Data suggest that Chile is growing at its slowest rate for four years. Even Peru, along with Panama the region’s star economy of the past decade, felt the cold draft: it expanded at 5% in 2013, down from an average of 7% since 2005.</w:t>
      </w:r>
    </w:p>
    <w:p w14:paraId="2A37A07A" w14:textId="5F5EE670"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 xml:space="preserve">However, the picture is more nuanced than that. Rising imported inflation from more expensive imports relative to export revenues, should in the interim provide a stoppage to falling export prices. If the price of extraction rises because machine tool imports into Latin America become more expensive then commodity prices will stabilize. </w:t>
      </w:r>
    </w:p>
    <w:p w14:paraId="331439B2" w14:textId="56BB2F54" w:rsidR="00B25EFE" w:rsidRPr="00B25EFE" w:rsidRDefault="00C3373D" w:rsidP="00B25EFE">
      <w:pPr>
        <w:spacing w:line="240" w:lineRule="auto"/>
        <w:rPr>
          <w:rFonts w:ascii="Calibri" w:eastAsia="Calibri" w:hAnsi="Calibri" w:cs="Times New Roman"/>
          <w:lang w:val="en"/>
        </w:rPr>
      </w:pPr>
      <w:r w:rsidRPr="00B25EFE">
        <w:rPr>
          <w:rFonts w:ascii="Calibri" w:eastAsia="Calibri" w:hAnsi="Calibri" w:cs="Times New Roman"/>
          <w:noProof/>
          <w:lang w:eastAsia="en-GB"/>
        </w:rPr>
        <w:drawing>
          <wp:anchor distT="0" distB="0" distL="114300" distR="114300" simplePos="0" relativeHeight="251659264" behindDoc="0" locked="0" layoutInCell="1" allowOverlap="1" wp14:anchorId="76E3B96C" wp14:editId="66137EC8">
            <wp:simplePos x="0" y="0"/>
            <wp:positionH relativeFrom="margin">
              <wp:align>right</wp:align>
            </wp:positionH>
            <wp:positionV relativeFrom="paragraph">
              <wp:posOffset>452194</wp:posOffset>
            </wp:positionV>
            <wp:extent cx="1910715" cy="2211070"/>
            <wp:effectExtent l="0" t="0" r="0" b="0"/>
            <wp:wrapSquare wrapText="bothSides"/>
            <wp:docPr id="6" name="Picture 6" descr="http://cdn.static-economist.com/sites/default/files/imagecache/original-size/images/print-edition/20140329_AMC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dn.static-economist.com/sites/default/files/imagecache/original-size/images/print-edition/20140329_AMC61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0715" cy="2211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EFE" w:rsidRPr="00B25EFE">
        <w:rPr>
          <w:rFonts w:ascii="Calibri" w:eastAsia="Calibri" w:hAnsi="Calibri" w:cs="Times New Roman"/>
          <w:lang w:val="en"/>
        </w:rPr>
        <w:t xml:space="preserve">Some industries are also hoping for central banks to support the purchasing power of domestic currencies in a bid to limit the impact of weakening </w:t>
      </w:r>
      <w:proofErr w:type="gramStart"/>
      <w:r w:rsidR="00B25EFE" w:rsidRPr="00B25EFE">
        <w:rPr>
          <w:rFonts w:ascii="Calibri" w:eastAsia="Calibri" w:hAnsi="Calibri" w:cs="Times New Roman"/>
          <w:lang w:val="en"/>
        </w:rPr>
        <w:t>currencies, and</w:t>
      </w:r>
      <w:proofErr w:type="gramEnd"/>
      <w:r w:rsidR="00B25EFE" w:rsidRPr="00B25EFE">
        <w:rPr>
          <w:rFonts w:ascii="Calibri" w:eastAsia="Calibri" w:hAnsi="Calibri" w:cs="Times New Roman"/>
          <w:lang w:val="en"/>
        </w:rPr>
        <w:t xml:space="preserve"> allow their businesses time to respond to changing market conditions. Although floating exchange rates and inflation-targeting by more-or-less independent central banks mean that many countries will adjust by allowing their currencies to depreciate without triggering a downward spiral of inflation and devaluation. There is acceptance among many central bankers to raise interest rates and increase the attractiveness of investing in domestic currency. This will increase the value of local money, boosting the price of exports.</w:t>
      </w:r>
    </w:p>
    <w:p w14:paraId="29F61F2F" w14:textId="77777777"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The biggest threat to financial stability is a sharp slowdown in foreign demand, notably China. Miguel Castilla, Peru’s economy minister, notes that commodity prices are still above their average of the past ten years. Were China’s growth rate to dip below 7%, that would soon change. But he stresses that Peru, like Chile and Colombia, has scope to respond with fiscal and monetary measures.</w:t>
      </w:r>
    </w:p>
    <w:p w14:paraId="6217066B" w14:textId="77777777"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 xml:space="preserve">More than economic instability, the worry for Latin America is low growth—the risk that 3% has become the new norm. </w:t>
      </w:r>
      <w:proofErr w:type="spellStart"/>
      <w:r w:rsidRPr="00B25EFE">
        <w:rPr>
          <w:rFonts w:ascii="Calibri" w:eastAsia="Calibri" w:hAnsi="Calibri" w:cs="Times New Roman"/>
          <w:lang w:val="en"/>
        </w:rPr>
        <w:t>Mr</w:t>
      </w:r>
      <w:proofErr w:type="spellEnd"/>
      <w:r w:rsidRPr="00B25EFE">
        <w:rPr>
          <w:rFonts w:ascii="Calibri" w:eastAsia="Calibri" w:hAnsi="Calibri" w:cs="Times New Roman"/>
          <w:lang w:val="en"/>
        </w:rPr>
        <w:t xml:space="preserve"> Werner notes that the halt in the rise in the region’s terms of trade has itself knocked a percentage point off growth, increasing the cost of importing </w:t>
      </w:r>
      <w:r w:rsidRPr="00B25EFE">
        <w:rPr>
          <w:rFonts w:ascii="Calibri" w:eastAsia="Calibri" w:hAnsi="Calibri" w:cs="Times New Roman"/>
          <w:lang w:val="en"/>
        </w:rPr>
        <w:lastRenderedPageBreak/>
        <w:t xml:space="preserve">machine tools and technology for further productivity growth. With full employment, and with the </w:t>
      </w:r>
      <w:proofErr w:type="spellStart"/>
      <w:r w:rsidRPr="00B25EFE">
        <w:rPr>
          <w:rFonts w:ascii="Calibri" w:eastAsia="Calibri" w:hAnsi="Calibri" w:cs="Times New Roman"/>
          <w:lang w:val="en"/>
        </w:rPr>
        <w:t>labour</w:t>
      </w:r>
      <w:proofErr w:type="spellEnd"/>
      <w:r w:rsidRPr="00B25EFE">
        <w:rPr>
          <w:rFonts w:ascii="Calibri" w:eastAsia="Calibri" w:hAnsi="Calibri" w:cs="Times New Roman"/>
          <w:lang w:val="en"/>
        </w:rPr>
        <w:t xml:space="preserve"> force and domestic credit both expanding less rapidly, Latin America must look more to productivity improvements to boost GDP. And that is its Achilles heel.</w:t>
      </w:r>
    </w:p>
    <w:p w14:paraId="285E277D" w14:textId="77777777"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 xml:space="preserve">Productivity has improved a bit, but still </w:t>
      </w:r>
      <w:proofErr w:type="gramStart"/>
      <w:r w:rsidRPr="00B25EFE">
        <w:rPr>
          <w:rFonts w:ascii="Calibri" w:eastAsia="Calibri" w:hAnsi="Calibri" w:cs="Times New Roman"/>
          <w:lang w:val="en"/>
        </w:rPr>
        <w:t>lags behind</w:t>
      </w:r>
      <w:proofErr w:type="gramEnd"/>
      <w:r w:rsidRPr="00B25EFE">
        <w:rPr>
          <w:rFonts w:ascii="Calibri" w:eastAsia="Calibri" w:hAnsi="Calibri" w:cs="Times New Roman"/>
          <w:lang w:val="en"/>
        </w:rPr>
        <w:t xml:space="preserve"> Asia’s (see chart 2). The reasons for this shortfall date back many years. Although Latin Americans have more education than in the past, international tests show that they still do not learn enough in school. </w:t>
      </w:r>
      <w:proofErr w:type="spellStart"/>
      <w:r w:rsidRPr="00B25EFE">
        <w:rPr>
          <w:rFonts w:ascii="Calibri" w:eastAsia="Calibri" w:hAnsi="Calibri" w:cs="Times New Roman"/>
          <w:lang w:val="en"/>
        </w:rPr>
        <w:t>Mr</w:t>
      </w:r>
      <w:proofErr w:type="spellEnd"/>
      <w:r w:rsidRPr="00B25EFE">
        <w:rPr>
          <w:rFonts w:ascii="Calibri" w:eastAsia="Calibri" w:hAnsi="Calibri" w:cs="Times New Roman"/>
          <w:lang w:val="en"/>
        </w:rPr>
        <w:t xml:space="preserve"> de la Torre points, too, to a relative lack of innovation by Latin American firms of all sizes, to poor transport networks and to a lack of competition, especially in services.</w:t>
      </w:r>
    </w:p>
    <w:p w14:paraId="3F1DC079" w14:textId="77777777"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Another big handicap is the large informal economy. In Peru, no less than 61% of the workforce works in the informal sector, according to the statistics agency. “It was an escape valve when Peru was a poor country, but it’s a problem now,” says Piero Ghezzi, the minister for production.</w:t>
      </w:r>
    </w:p>
    <w:p w14:paraId="736DC888" w14:textId="77777777"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To see why, take Mexico, where around half the workforce is informal. A new report by McKinsey, a consultancy, finds that, astonishingly, Mexican workers have become less productive over the past three decades despite numerous economic reforms. Output per worker fell from $18.30 an hour (in purchasing-power-parity terms) in 1981 to $17.90 in 2012.</w:t>
      </w:r>
    </w:p>
    <w:p w14:paraId="55B2FCCB" w14:textId="77777777"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The reason, McKinsey argues, is that Mexico has a dual economy. Productivity at large, modern firms, which are integrated into the world economy, has risen by 5.8% a year since 1999. But the productivity of small businesses (with ten or fewer workers), many of which are informal, declined from 28% of that of large firms (with 500 or more workers) in 1999 to just 9% in 2009. And small firms account for a big (42%) and growing share of the workforce.</w:t>
      </w:r>
    </w:p>
    <w:p w14:paraId="4E98ED75" w14:textId="77777777"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Fixing the productivity problem is far more complicated than slashing the fiscal deficit. Assembling land, permits and finance for infrastructure projects can take many years in Latin America. Education reforms take a similar time to have an effect. Informality is a complex issue, as much cultural as economic.</w:t>
      </w:r>
    </w:p>
    <w:p w14:paraId="5BDA890E" w14:textId="77777777" w:rsidR="00B25EFE" w:rsidRPr="00B25EFE" w:rsidRDefault="00B25EFE" w:rsidP="00B25EFE">
      <w:pPr>
        <w:spacing w:line="240" w:lineRule="auto"/>
        <w:rPr>
          <w:rFonts w:ascii="Calibri" w:eastAsia="Calibri" w:hAnsi="Calibri" w:cs="Times New Roman"/>
          <w:lang w:val="en"/>
        </w:rPr>
      </w:pPr>
      <w:r w:rsidRPr="00B25EFE">
        <w:rPr>
          <w:rFonts w:ascii="Calibri" w:eastAsia="Calibri" w:hAnsi="Calibri" w:cs="Times New Roman"/>
          <w:lang w:val="en"/>
        </w:rPr>
        <w:t>But governments can no longer afford to put off reforms indefinitely. The risk the region faces is not the financial crises of old but rather the clash between low growth and the aroused expectations of growing middle classes. As the mass protests last June in Brazil suggest, it is a clash that could be politically explosive.</w:t>
      </w:r>
    </w:p>
    <w:p w14:paraId="57F16B88" w14:textId="77777777" w:rsidR="00F86E91" w:rsidRPr="00F86E91" w:rsidRDefault="00F86E91" w:rsidP="00F86E91">
      <w:pPr>
        <w:rPr>
          <w:b/>
          <w:u w:val="single"/>
        </w:rPr>
      </w:pPr>
      <w:r w:rsidRPr="00F86E91">
        <w:rPr>
          <w:b/>
          <w:u w:val="single"/>
        </w:rPr>
        <w:t>Questions</w:t>
      </w:r>
    </w:p>
    <w:p w14:paraId="79916BB5" w14:textId="2A62B3C1" w:rsidR="00267E6A" w:rsidRDefault="007C3BFA" w:rsidP="00267E6A">
      <w:r>
        <w:t>What f</w:t>
      </w:r>
      <w:r w:rsidR="00267E6A">
        <w:t xml:space="preserve">actors </w:t>
      </w:r>
      <w:r>
        <w:t>t</w:t>
      </w:r>
      <w:r w:rsidR="00267E6A">
        <w:t xml:space="preserve">hat </w:t>
      </w:r>
      <w:r>
        <w:t>i</w:t>
      </w:r>
      <w:r w:rsidR="00267E6A">
        <w:t xml:space="preserve">nfluence </w:t>
      </w:r>
      <w:proofErr w:type="spellStart"/>
      <w:r w:rsidR="00267E6A">
        <w:t>ToT</w:t>
      </w:r>
      <w:proofErr w:type="spellEnd"/>
      <w:r w:rsidR="00267E6A">
        <w:t xml:space="preserve"> </w:t>
      </w:r>
      <w:r>
        <w:t>in the short run are</w:t>
      </w:r>
      <w:r w:rsidR="003E3823">
        <w:t xml:space="preserve"> discussed? Explain why they effect the </w:t>
      </w:r>
      <w:proofErr w:type="spellStart"/>
      <w:r w:rsidR="003E3823">
        <w:t>ToT</w:t>
      </w:r>
      <w:proofErr w:type="spellEnd"/>
      <w:r w:rsidR="003E3823">
        <w:t>.</w:t>
      </w:r>
    </w:p>
    <w:p w14:paraId="3D83BEB5" w14:textId="77777777" w:rsidR="007C3BFA" w:rsidRDefault="007C3BFA" w:rsidP="007C3BFA">
      <w:r w:rsidRPr="00F86E91">
        <w:t xml:space="preserve">…………………………………………………………………………………………………………………………………………………………………………………… </w:t>
      </w:r>
    </w:p>
    <w:p w14:paraId="0237F46F" w14:textId="77777777" w:rsidR="007C3BFA" w:rsidRDefault="007C3BFA" w:rsidP="007C3BFA">
      <w:r w:rsidRPr="00F86E91">
        <w:t>……………………………………………………………………………………………………………………………………………………………………………………</w:t>
      </w:r>
    </w:p>
    <w:p w14:paraId="37A8EF29" w14:textId="77777777" w:rsidR="007C3BFA" w:rsidRDefault="007C3BFA" w:rsidP="007C3BFA">
      <w:r w:rsidRPr="00F86E91">
        <w:t>……………………………………………………………………………………………………………………………………………………………………………………</w:t>
      </w:r>
    </w:p>
    <w:p w14:paraId="66EBD182" w14:textId="77777777" w:rsidR="007C3BFA" w:rsidRDefault="007C3BFA" w:rsidP="007C3BFA">
      <w:r w:rsidRPr="00F86E91">
        <w:t>……………………………………………………………………………………………………………………………………………………………………………………</w:t>
      </w:r>
    </w:p>
    <w:p w14:paraId="5F450C8B" w14:textId="77777777" w:rsidR="003E3823" w:rsidRDefault="007C3BFA" w:rsidP="007C3BFA">
      <w:r w:rsidRPr="00F86E91">
        <w:t>……………………………………………………………………………………………………………………………………………………………………………………</w:t>
      </w:r>
    </w:p>
    <w:p w14:paraId="7FD1625B" w14:textId="70895314" w:rsidR="007C3BFA" w:rsidRPr="00F86E91" w:rsidRDefault="003E3823" w:rsidP="007C3BFA">
      <w:r w:rsidRPr="00F86E91">
        <w:t>……………………………………………………………………………………………………………………………………………………………………………………</w:t>
      </w:r>
    </w:p>
    <w:p w14:paraId="137FA1F9" w14:textId="56D00503" w:rsidR="003E3823" w:rsidRDefault="003E3823" w:rsidP="003E3823">
      <w:r>
        <w:t xml:space="preserve">What factors that influence </w:t>
      </w:r>
      <w:proofErr w:type="spellStart"/>
      <w:r>
        <w:t>ToT</w:t>
      </w:r>
      <w:proofErr w:type="spellEnd"/>
      <w:r>
        <w:t xml:space="preserve"> in the </w:t>
      </w:r>
      <w:r w:rsidR="00346DFE">
        <w:t>long</w:t>
      </w:r>
      <w:r>
        <w:t xml:space="preserve"> run are discussed? Explain why they effect the </w:t>
      </w:r>
      <w:proofErr w:type="spellStart"/>
      <w:r>
        <w:t>ToT</w:t>
      </w:r>
      <w:proofErr w:type="spellEnd"/>
      <w:r>
        <w:t>.</w:t>
      </w:r>
    </w:p>
    <w:p w14:paraId="3D1792FC" w14:textId="77777777" w:rsidR="003E3823" w:rsidRDefault="003E3823" w:rsidP="003E3823">
      <w:r w:rsidRPr="00F86E91">
        <w:t xml:space="preserve">…………………………………………………………………………………………………………………………………………………………………………………… </w:t>
      </w:r>
    </w:p>
    <w:p w14:paraId="4C6EA73C" w14:textId="77777777" w:rsidR="003E3823" w:rsidRDefault="003E3823" w:rsidP="003E3823">
      <w:r w:rsidRPr="00F86E91">
        <w:t>……………………………………………………………………………………………………………………………………………………………………………………</w:t>
      </w:r>
    </w:p>
    <w:p w14:paraId="4C1292E5" w14:textId="77777777" w:rsidR="003E3823" w:rsidRDefault="003E3823" w:rsidP="003E3823">
      <w:r w:rsidRPr="00F86E91">
        <w:t>……………………………………………………………………………………………………………………………………………………………………………………</w:t>
      </w:r>
    </w:p>
    <w:p w14:paraId="7F9A3CD2" w14:textId="77777777" w:rsidR="003E3823" w:rsidRDefault="003E3823" w:rsidP="003E3823">
      <w:r w:rsidRPr="00F86E91">
        <w:t>……………………………………………………………………………………………………………………………………………………………………………………</w:t>
      </w:r>
    </w:p>
    <w:p w14:paraId="5B1C3820" w14:textId="53867167" w:rsidR="003E3823" w:rsidRDefault="003E3823" w:rsidP="003E3823">
      <w:r w:rsidRPr="00F86E91">
        <w:t>……………………………………………………………………………………………………………………………………………………………………………………</w:t>
      </w:r>
    </w:p>
    <w:p w14:paraId="67B94C11" w14:textId="60748118" w:rsidR="003E3823" w:rsidRPr="00F86E91" w:rsidRDefault="003E3823" w:rsidP="003E3823">
      <w:r w:rsidRPr="00F86E91">
        <w:t>……………………………………………………………………………………………………………………………………………………………………………………</w:t>
      </w:r>
    </w:p>
    <w:p w14:paraId="10A7BA4D" w14:textId="77777777" w:rsidR="00267E6A" w:rsidRDefault="00267E6A" w:rsidP="00267E6A">
      <w:r>
        <w:lastRenderedPageBreak/>
        <w:t xml:space="preserve">If exports are price elastic and the terms of trade are improving, explain what will happen to the export revenue calculated by the current account? </w:t>
      </w:r>
    </w:p>
    <w:p w14:paraId="4B742463" w14:textId="77777777" w:rsidR="003E3823" w:rsidRDefault="003E3823" w:rsidP="003E3823">
      <w:r w:rsidRPr="00F86E91">
        <w:t xml:space="preserve">…………………………………………………………………………………………………………………………………………………………………………………… </w:t>
      </w:r>
    </w:p>
    <w:p w14:paraId="41A4BC16" w14:textId="77777777" w:rsidR="003E3823" w:rsidRDefault="003E3823" w:rsidP="003E3823">
      <w:r w:rsidRPr="00F86E91">
        <w:t>……………………………………………………………………………………………………………………………………………………………………………………</w:t>
      </w:r>
    </w:p>
    <w:p w14:paraId="67D074D4" w14:textId="77777777" w:rsidR="003E3823" w:rsidRDefault="003E3823" w:rsidP="003E3823">
      <w:r w:rsidRPr="00F86E91">
        <w:t>……………………………………………………………………………………………………………………………………………………………………………………</w:t>
      </w:r>
    </w:p>
    <w:p w14:paraId="431EC4E1" w14:textId="77777777" w:rsidR="003E3823" w:rsidRDefault="003E3823" w:rsidP="003E3823">
      <w:r w:rsidRPr="00F86E91">
        <w:t>……………………………………………………………………………………………………………………………………………………………………………………</w:t>
      </w:r>
    </w:p>
    <w:p w14:paraId="0E73B9BE" w14:textId="77777777" w:rsidR="003E3823" w:rsidRPr="00F86E91" w:rsidRDefault="003E3823" w:rsidP="003E3823">
      <w:r w:rsidRPr="00F86E91">
        <w:t>……………………………………………………………………………………………………………………………………………………………………………………</w:t>
      </w:r>
    </w:p>
    <w:p w14:paraId="386DB26D" w14:textId="77777777" w:rsidR="00267E6A" w:rsidRDefault="00267E6A" w:rsidP="00267E6A">
      <w:r>
        <w:t xml:space="preserve">If exports are price inelastic and the terms of trade are improving, what will happen to the export revenue calculated by the current account? </w:t>
      </w:r>
    </w:p>
    <w:p w14:paraId="5CDD18C3" w14:textId="77777777" w:rsidR="003E3823" w:rsidRDefault="003E3823" w:rsidP="003E3823">
      <w:r w:rsidRPr="00F86E91">
        <w:t xml:space="preserve">…………………………………………………………………………………………………………………………………………………………………………………… </w:t>
      </w:r>
    </w:p>
    <w:p w14:paraId="290BD971" w14:textId="77777777" w:rsidR="003E3823" w:rsidRDefault="003E3823" w:rsidP="003E3823">
      <w:r w:rsidRPr="00F86E91">
        <w:t>……………………………………………………………………………………………………………………………………………………………………………………</w:t>
      </w:r>
    </w:p>
    <w:p w14:paraId="46A18D68" w14:textId="77777777" w:rsidR="003E3823" w:rsidRDefault="003E3823" w:rsidP="003E3823">
      <w:r w:rsidRPr="00F86E91">
        <w:t>……………………………………………………………………………………………………………………………………………………………………………………</w:t>
      </w:r>
    </w:p>
    <w:p w14:paraId="3EBAA1F4" w14:textId="77777777" w:rsidR="003E3823" w:rsidRDefault="003E3823" w:rsidP="003E3823">
      <w:r w:rsidRPr="00F86E91">
        <w:t>……………………………………………………………………………………………………………………………………………………………………………………</w:t>
      </w:r>
    </w:p>
    <w:p w14:paraId="18E3D8F2" w14:textId="77777777" w:rsidR="003E3823" w:rsidRPr="00F86E91" w:rsidRDefault="003E3823" w:rsidP="003E3823">
      <w:r w:rsidRPr="00F86E91">
        <w:t>……………………………………………………………………………………………………………………………………………………………………………………</w:t>
      </w:r>
    </w:p>
    <w:p w14:paraId="61C694A9" w14:textId="07A77EF7" w:rsidR="00267E6A" w:rsidRDefault="00267E6A" w:rsidP="00267E6A">
      <w:r>
        <w:t xml:space="preserve">If imports are price elastic and the terms of trade are deteriorating, what will happen to </w:t>
      </w:r>
      <w:r w:rsidR="00D4441A">
        <w:t xml:space="preserve">import expenditure as </w:t>
      </w:r>
      <w:r>
        <w:t xml:space="preserve">calculated by the current account? </w:t>
      </w:r>
    </w:p>
    <w:p w14:paraId="3AF818E7" w14:textId="77777777" w:rsidR="007C3BFA" w:rsidRDefault="007C3BFA" w:rsidP="007C3BFA">
      <w:r w:rsidRPr="00F86E91">
        <w:t xml:space="preserve">…………………………………………………………………………………………………………………………………………………………………………………… </w:t>
      </w:r>
    </w:p>
    <w:p w14:paraId="5AE01FF2" w14:textId="77777777" w:rsidR="007C3BFA" w:rsidRDefault="007C3BFA" w:rsidP="007C3BFA">
      <w:r w:rsidRPr="00F86E91">
        <w:t>……………………………………………………………………………………………………………………………………………………………………………………</w:t>
      </w:r>
    </w:p>
    <w:p w14:paraId="6336726F" w14:textId="77777777" w:rsidR="007C3BFA" w:rsidRDefault="007C3BFA" w:rsidP="007C3BFA">
      <w:r w:rsidRPr="00F86E91">
        <w:t>……………………………………………………………………………………………………………………………………………………………………………………</w:t>
      </w:r>
    </w:p>
    <w:p w14:paraId="3AD0FF44" w14:textId="77777777" w:rsidR="007C3BFA" w:rsidRDefault="007C3BFA" w:rsidP="007C3BFA">
      <w:r w:rsidRPr="00F86E91">
        <w:t>……………………………………………………………………………………………………………………………………………………………………………………</w:t>
      </w:r>
    </w:p>
    <w:p w14:paraId="7EDD9F9A" w14:textId="77777777" w:rsidR="007C3BFA" w:rsidRPr="00F86E91" w:rsidRDefault="007C3BFA" w:rsidP="007C3BFA">
      <w:r w:rsidRPr="00F86E91">
        <w:t>……………………………………………………………………………………………………………………………………………………………………………………</w:t>
      </w:r>
    </w:p>
    <w:p w14:paraId="1A42004C" w14:textId="3BEE2B18" w:rsidR="00267E6A" w:rsidRDefault="00267E6A" w:rsidP="00267E6A"/>
    <w:p w14:paraId="71122279" w14:textId="09F7FE61" w:rsidR="00267E6A" w:rsidRDefault="00267E6A" w:rsidP="00267E6A">
      <w:r>
        <w:t>If imports are price inelastic and the terms of trade are deteriorating, what will happen to</w:t>
      </w:r>
      <w:r w:rsidR="00D4441A">
        <w:t xml:space="preserve"> import expenditure as </w:t>
      </w:r>
      <w:r>
        <w:t xml:space="preserve">calculated by the current account? </w:t>
      </w:r>
    </w:p>
    <w:p w14:paraId="4C0F41E5" w14:textId="77777777" w:rsidR="007C3BFA" w:rsidRDefault="007C3BFA" w:rsidP="007C3BFA">
      <w:r w:rsidRPr="00F86E91">
        <w:t xml:space="preserve">…………………………………………………………………………………………………………………………………………………………………………………… </w:t>
      </w:r>
    </w:p>
    <w:p w14:paraId="005FD393" w14:textId="77777777" w:rsidR="007C3BFA" w:rsidRDefault="007C3BFA" w:rsidP="007C3BFA">
      <w:r w:rsidRPr="00F86E91">
        <w:t>……………………………………………………………………………………………………………………………………………………………………………………</w:t>
      </w:r>
    </w:p>
    <w:p w14:paraId="774458A9" w14:textId="77777777" w:rsidR="007C3BFA" w:rsidRDefault="007C3BFA" w:rsidP="007C3BFA">
      <w:r w:rsidRPr="00F86E91">
        <w:t>……………………………………………………………………………………………………………………………………………………………………………………</w:t>
      </w:r>
    </w:p>
    <w:p w14:paraId="140A3652" w14:textId="77777777" w:rsidR="007C3BFA" w:rsidRDefault="007C3BFA" w:rsidP="007C3BFA">
      <w:r w:rsidRPr="00F86E91">
        <w:t>……………………………………………………………………………………………………………………………………………………………………………………</w:t>
      </w:r>
    </w:p>
    <w:p w14:paraId="66D2B171" w14:textId="77777777" w:rsidR="007C3BFA" w:rsidRPr="00F86E91" w:rsidRDefault="007C3BFA" w:rsidP="007C3BFA">
      <w:r w:rsidRPr="00F86E91">
        <w:t>……………………………………………………………………………………………………………………………………………………………………………………</w:t>
      </w:r>
    </w:p>
    <w:p w14:paraId="01F55A62" w14:textId="61337D68" w:rsidR="00661EEE" w:rsidRDefault="00661EEE">
      <w:r>
        <w:br w:type="page"/>
      </w:r>
    </w:p>
    <w:p w14:paraId="44D15B9F" w14:textId="5EC99A13" w:rsidR="00661EEE" w:rsidRPr="00A731F9" w:rsidRDefault="00661EEE" w:rsidP="00661EEE">
      <w:pPr>
        <w:pStyle w:val="Heading1"/>
      </w:pPr>
      <w:r w:rsidRPr="00A731F9">
        <w:lastRenderedPageBreak/>
        <w:t>Presentation</w:t>
      </w:r>
      <w:r>
        <w:t xml:space="preserve"> 3 –</w:t>
      </w:r>
      <w:r w:rsidR="005F489E">
        <w:t xml:space="preserve"> </w:t>
      </w:r>
      <w:r w:rsidRPr="004621D5">
        <w:t>Terms of Trade</w:t>
      </w:r>
      <w:r w:rsidR="005F489E">
        <w:t xml:space="preserve"> and the Balance</w:t>
      </w:r>
      <w:r w:rsidR="00F71FBA">
        <w:t xml:space="preserve"> </w:t>
      </w:r>
      <w:r w:rsidR="005F489E">
        <w:t xml:space="preserve">of </w:t>
      </w:r>
      <w:r w:rsidR="00F71FBA">
        <w:t>Trade</w:t>
      </w:r>
    </w:p>
    <w:p w14:paraId="2EB4CF2F" w14:textId="77777777" w:rsidR="00661EEE" w:rsidRDefault="00661EEE" w:rsidP="00661EEE">
      <w:r>
        <w:t xml:space="preserve">Complete the activities below </w:t>
      </w:r>
      <w:proofErr w:type="gramStart"/>
      <w:r>
        <w:t>so as to</w:t>
      </w:r>
      <w:proofErr w:type="gramEnd"/>
      <w:r>
        <w:t xml:space="preserve"> have a complete set of Notes:</w:t>
      </w:r>
    </w:p>
    <w:p w14:paraId="3FD248D8" w14:textId="39565575" w:rsidR="00797A34" w:rsidRPr="00797A34" w:rsidRDefault="00797A34" w:rsidP="00797A34">
      <w:pPr>
        <w:rPr>
          <w:b/>
          <w:bCs/>
          <w:u w:val="single"/>
        </w:rPr>
      </w:pPr>
      <w:r w:rsidRPr="00797A34">
        <w:rPr>
          <w:b/>
          <w:bCs/>
          <w:u w:val="single"/>
        </w:rPr>
        <w:t>Key Consideration:</w:t>
      </w:r>
      <w:r w:rsidRPr="00797A34">
        <w:t xml:space="preserve"> The effect of changes in the </w:t>
      </w:r>
      <w:proofErr w:type="spellStart"/>
      <w:r w:rsidRPr="00797A34">
        <w:t>ToT</w:t>
      </w:r>
      <w:proofErr w:type="spellEnd"/>
      <w:r w:rsidRPr="00797A34">
        <w:t xml:space="preserve"> on the balance of payments on the current account depends upon the PED of a </w:t>
      </w:r>
      <w:r w:rsidR="00053A3D" w:rsidRPr="00797A34">
        <w:t>nation’s</w:t>
      </w:r>
      <w:r w:rsidRPr="00797A34">
        <w:t xml:space="preserve"> exports and imports.</w:t>
      </w:r>
    </w:p>
    <w:p w14:paraId="0F5ED9AC" w14:textId="147B16AD" w:rsidR="00663893" w:rsidRDefault="00E464DC" w:rsidP="00F86E91">
      <w:r>
        <w:rPr>
          <w:b/>
          <w:bCs/>
          <w:noProof/>
          <w:u w:val="single"/>
        </w:rPr>
        <mc:AlternateContent>
          <mc:Choice Requires="wpi">
            <w:drawing>
              <wp:anchor distT="0" distB="0" distL="114300" distR="114300" simplePos="0" relativeHeight="251682816" behindDoc="0" locked="0" layoutInCell="1" allowOverlap="1" wp14:anchorId="5121A54A" wp14:editId="07C832C8">
                <wp:simplePos x="0" y="0"/>
                <wp:positionH relativeFrom="column">
                  <wp:posOffset>8375786</wp:posOffset>
                </wp:positionH>
                <wp:positionV relativeFrom="paragraph">
                  <wp:posOffset>1208551</wp:posOffset>
                </wp:positionV>
                <wp:extent cx="38520" cy="1076760"/>
                <wp:effectExtent l="38100" t="38100" r="57150" b="47625"/>
                <wp:wrapNone/>
                <wp:docPr id="33" name="Ink 33"/>
                <wp:cNvGraphicFramePr/>
                <a:graphic xmlns:a="http://schemas.openxmlformats.org/drawingml/2006/main">
                  <a:graphicData uri="http://schemas.microsoft.com/office/word/2010/wordprocessingInk">
                    <w14:contentPart bwMode="auto" r:id="rId13">
                      <w14:nvContentPartPr>
                        <w14:cNvContentPartPr/>
                      </w14:nvContentPartPr>
                      <w14:xfrm>
                        <a:off x="0" y="0"/>
                        <a:ext cx="38520" cy="1076760"/>
                      </w14:xfrm>
                    </w14:contentPart>
                  </a:graphicData>
                </a:graphic>
              </wp:anchor>
            </w:drawing>
          </mc:Choice>
          <mc:Fallback>
            <w:pict>
              <v:shapetype w14:anchorId="687FF6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3" o:spid="_x0000_s1026" type="#_x0000_t75" style="position:absolute;margin-left:658.8pt;margin-top:94.45pt;width:4.45pt;height:86.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">
                <v:imagedata r:id="rId14" o:title=""/>
              </v:shape>
            </w:pict>
          </mc:Fallback>
        </mc:AlternateContent>
      </w:r>
      <w:r>
        <w:rPr>
          <w:b/>
          <w:bCs/>
          <w:noProof/>
          <w:u w:val="single"/>
        </w:rPr>
        <mc:AlternateContent>
          <mc:Choice Requires="wpi">
            <w:drawing>
              <wp:anchor distT="0" distB="0" distL="114300" distR="114300" simplePos="0" relativeHeight="251681792" behindDoc="0" locked="0" layoutInCell="1" allowOverlap="1" wp14:anchorId="33D7CF6A" wp14:editId="56E83BF6">
                <wp:simplePos x="0" y="0"/>
                <wp:positionH relativeFrom="column">
                  <wp:posOffset>7466965</wp:posOffset>
                </wp:positionH>
                <wp:positionV relativeFrom="paragraph">
                  <wp:posOffset>727075</wp:posOffset>
                </wp:positionV>
                <wp:extent cx="286680" cy="546280"/>
                <wp:effectExtent l="38100" t="38100" r="0" b="44450"/>
                <wp:wrapNone/>
                <wp:docPr id="32" name="Ink 32"/>
                <wp:cNvGraphicFramePr/>
                <a:graphic xmlns:a="http://schemas.openxmlformats.org/drawingml/2006/main">
                  <a:graphicData uri="http://schemas.microsoft.com/office/word/2010/wordprocessingInk">
                    <w14:contentPart bwMode="auto" r:id="rId15">
                      <w14:nvContentPartPr>
                        <w14:cNvContentPartPr/>
                      </w14:nvContentPartPr>
                      <w14:xfrm>
                        <a:off x="0" y="0"/>
                        <a:ext cx="286680" cy="546280"/>
                      </w14:xfrm>
                    </w14:contentPart>
                  </a:graphicData>
                </a:graphic>
              </wp:anchor>
            </w:drawing>
          </mc:Choice>
          <mc:Fallback>
            <w:pict>
              <v:shape w14:anchorId="4C567C9E" id="Ink 32" o:spid="_x0000_s1026" type="#_x0000_t75" style="position:absolute;margin-left:587.25pt;margin-top:56.55pt;width:23.95pt;height:44.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">
                <v:imagedata r:id="rId16" o:title=""/>
              </v:shape>
            </w:pict>
          </mc:Fallback>
        </mc:AlternateContent>
      </w:r>
      <w:r w:rsidR="00D7719F">
        <w:rPr>
          <w:b/>
          <w:bCs/>
          <w:u w:val="single"/>
        </w:rPr>
        <w:t>Table Task:</w:t>
      </w:r>
      <w:r w:rsidR="00D7719F">
        <w:t xml:space="preserve"> Exports, Imports, PED, Terms of </w:t>
      </w:r>
      <w:proofErr w:type="gramStart"/>
      <w:r w:rsidR="00D7719F">
        <w:t>Trade</w:t>
      </w:r>
      <w:proofErr w:type="gramEnd"/>
      <w:r w:rsidR="00D7719F">
        <w:t xml:space="preserve"> and the Balance of Trade.</w:t>
      </w:r>
    </w:p>
    <w:tbl>
      <w:tblPr>
        <w:tblStyle w:val="TableGrid"/>
        <w:tblW w:w="10771" w:type="dxa"/>
        <w:tblLook w:val="04A0" w:firstRow="1" w:lastRow="0" w:firstColumn="1" w:lastColumn="0" w:noHBand="0" w:noVBand="1"/>
      </w:tblPr>
      <w:tblGrid>
        <w:gridCol w:w="2154"/>
        <w:gridCol w:w="2154"/>
        <w:gridCol w:w="2154"/>
        <w:gridCol w:w="2154"/>
        <w:gridCol w:w="2155"/>
      </w:tblGrid>
      <w:tr w:rsidR="00737591" w14:paraId="7804EB1E" w14:textId="77777777" w:rsidTr="001F25B3">
        <w:trPr>
          <w:trHeight w:val="951"/>
        </w:trPr>
        <w:tc>
          <w:tcPr>
            <w:tcW w:w="2154" w:type="dxa"/>
            <w:tcBorders>
              <w:top w:val="nil"/>
              <w:left w:val="nil"/>
            </w:tcBorders>
          </w:tcPr>
          <w:p w14:paraId="0F049AF9" w14:textId="77777777" w:rsidR="00737591" w:rsidRDefault="00737591" w:rsidP="00F86E91"/>
        </w:tc>
        <w:tc>
          <w:tcPr>
            <w:tcW w:w="2154" w:type="dxa"/>
          </w:tcPr>
          <w:p w14:paraId="774E014C" w14:textId="5088E118" w:rsidR="00737591" w:rsidRPr="001F25B3" w:rsidRDefault="000B15B9" w:rsidP="00F86E91">
            <w:pPr>
              <w:rPr>
                <w:b/>
                <w:bCs/>
                <w:sz w:val="28"/>
                <w:szCs w:val="28"/>
              </w:rPr>
            </w:pPr>
            <w:r w:rsidRPr="001F25B3">
              <w:rPr>
                <w:b/>
                <w:bCs/>
                <w:sz w:val="28"/>
                <w:szCs w:val="28"/>
              </w:rPr>
              <w:t>PED</w:t>
            </w:r>
          </w:p>
          <w:p w14:paraId="3EB9F39C" w14:textId="530FEFC4" w:rsidR="008C1542" w:rsidRDefault="008C1542" w:rsidP="00F86E91">
            <w:r>
              <w:t>(</w:t>
            </w:r>
            <w:proofErr w:type="gramStart"/>
            <w:r>
              <w:t>elastic</w:t>
            </w:r>
            <w:proofErr w:type="gramEnd"/>
            <w:r>
              <w:t xml:space="preserve"> or inelastic)</w:t>
            </w:r>
          </w:p>
        </w:tc>
        <w:tc>
          <w:tcPr>
            <w:tcW w:w="2154" w:type="dxa"/>
          </w:tcPr>
          <w:p w14:paraId="7C5B9EDE" w14:textId="77777777" w:rsidR="00737591" w:rsidRPr="001F25B3" w:rsidRDefault="008C1542" w:rsidP="00F86E91">
            <w:pPr>
              <w:rPr>
                <w:b/>
                <w:bCs/>
                <w:sz w:val="28"/>
                <w:szCs w:val="28"/>
              </w:rPr>
            </w:pPr>
            <w:r w:rsidRPr="001F25B3">
              <w:rPr>
                <w:b/>
                <w:bCs/>
                <w:sz w:val="28"/>
                <w:szCs w:val="28"/>
              </w:rPr>
              <w:t>Price Change</w:t>
            </w:r>
          </w:p>
          <w:p w14:paraId="7EC38780" w14:textId="72CE516F" w:rsidR="008C1542" w:rsidRDefault="008C1542" w:rsidP="00F86E91">
            <w:r>
              <w:t>(</w:t>
            </w:r>
            <w:proofErr w:type="gramStart"/>
            <w:r>
              <w:t>increase</w:t>
            </w:r>
            <w:proofErr w:type="gramEnd"/>
            <w:r>
              <w:t xml:space="preserve"> or decrease)</w:t>
            </w:r>
          </w:p>
        </w:tc>
        <w:tc>
          <w:tcPr>
            <w:tcW w:w="2154" w:type="dxa"/>
          </w:tcPr>
          <w:p w14:paraId="2E3245EB" w14:textId="0C7AE9E3" w:rsidR="00737591" w:rsidRDefault="003A776B" w:rsidP="00F86E91">
            <w:r w:rsidRPr="001F25B3">
              <w:rPr>
                <w:b/>
                <w:bCs/>
                <w:sz w:val="28"/>
                <w:szCs w:val="28"/>
              </w:rPr>
              <w:t>Terms of Trade</w:t>
            </w:r>
            <w:r w:rsidRPr="001F25B3">
              <w:rPr>
                <w:sz w:val="28"/>
                <w:szCs w:val="28"/>
              </w:rPr>
              <w:t xml:space="preserve"> </w:t>
            </w:r>
            <w:r>
              <w:t>(improve or deteriorate)</w:t>
            </w:r>
          </w:p>
        </w:tc>
        <w:tc>
          <w:tcPr>
            <w:tcW w:w="2155" w:type="dxa"/>
          </w:tcPr>
          <w:p w14:paraId="59B10B22" w14:textId="10CE97B7" w:rsidR="00737591" w:rsidRDefault="003A776B" w:rsidP="00F86E91">
            <w:r w:rsidRPr="001F25B3">
              <w:rPr>
                <w:b/>
                <w:bCs/>
                <w:sz w:val="28"/>
                <w:szCs w:val="28"/>
              </w:rPr>
              <w:t>Current Account Balance</w:t>
            </w:r>
            <w:r w:rsidRPr="001F25B3">
              <w:rPr>
                <w:sz w:val="28"/>
                <w:szCs w:val="28"/>
              </w:rPr>
              <w:t xml:space="preserve"> </w:t>
            </w:r>
            <w:r>
              <w:t>(improve or deteriorate)</w:t>
            </w:r>
          </w:p>
        </w:tc>
      </w:tr>
      <w:tr w:rsidR="000B15B9" w14:paraId="5B17C117" w14:textId="77777777" w:rsidTr="001F25B3">
        <w:trPr>
          <w:trHeight w:val="891"/>
        </w:trPr>
        <w:tc>
          <w:tcPr>
            <w:tcW w:w="2154" w:type="dxa"/>
            <w:vMerge w:val="restart"/>
            <w:vAlign w:val="center"/>
          </w:tcPr>
          <w:p w14:paraId="6FBCE0F2" w14:textId="7C7CACFB" w:rsidR="000B15B9" w:rsidRPr="000B15B9" w:rsidRDefault="000B15B9" w:rsidP="000B15B9">
            <w:pPr>
              <w:jc w:val="center"/>
              <w:rPr>
                <w:sz w:val="32"/>
                <w:szCs w:val="32"/>
              </w:rPr>
            </w:pPr>
            <w:r w:rsidRPr="000B15B9">
              <w:rPr>
                <w:sz w:val="32"/>
                <w:szCs w:val="32"/>
              </w:rPr>
              <w:t>Exports</w:t>
            </w:r>
          </w:p>
        </w:tc>
        <w:tc>
          <w:tcPr>
            <w:tcW w:w="2154" w:type="dxa"/>
            <w:vMerge w:val="restart"/>
            <w:vAlign w:val="center"/>
          </w:tcPr>
          <w:p w14:paraId="3C0E9847" w14:textId="3B7DCC65" w:rsidR="000B15B9" w:rsidRPr="000B15B9" w:rsidRDefault="000B15B9" w:rsidP="000B15B9">
            <w:pPr>
              <w:jc w:val="center"/>
              <w:rPr>
                <w:sz w:val="32"/>
                <w:szCs w:val="32"/>
              </w:rPr>
            </w:pPr>
            <w:r w:rsidRPr="000B15B9">
              <w:rPr>
                <w:sz w:val="32"/>
                <w:szCs w:val="32"/>
              </w:rPr>
              <w:t>Elastic</w:t>
            </w:r>
          </w:p>
        </w:tc>
        <w:tc>
          <w:tcPr>
            <w:tcW w:w="2154" w:type="dxa"/>
          </w:tcPr>
          <w:p w14:paraId="16F4B915" w14:textId="731FC77C" w:rsidR="000B15B9" w:rsidRDefault="000B15B9" w:rsidP="00F86E91"/>
        </w:tc>
        <w:tc>
          <w:tcPr>
            <w:tcW w:w="2154" w:type="dxa"/>
          </w:tcPr>
          <w:p w14:paraId="456D1393" w14:textId="09EFAA91" w:rsidR="000B15B9" w:rsidRDefault="000B15B9" w:rsidP="00F86E91"/>
        </w:tc>
        <w:tc>
          <w:tcPr>
            <w:tcW w:w="2155" w:type="dxa"/>
          </w:tcPr>
          <w:p w14:paraId="0494CA0B" w14:textId="77777777" w:rsidR="000B15B9" w:rsidRDefault="000B15B9" w:rsidP="00F86E91"/>
        </w:tc>
      </w:tr>
      <w:tr w:rsidR="000B15B9" w14:paraId="28AE5CB0" w14:textId="77777777" w:rsidTr="001F25B3">
        <w:trPr>
          <w:trHeight w:val="951"/>
        </w:trPr>
        <w:tc>
          <w:tcPr>
            <w:tcW w:w="2154" w:type="dxa"/>
            <w:vMerge/>
            <w:vAlign w:val="center"/>
          </w:tcPr>
          <w:p w14:paraId="395778EE" w14:textId="77777777" w:rsidR="000B15B9" w:rsidRPr="000B15B9" w:rsidRDefault="000B15B9" w:rsidP="000B15B9">
            <w:pPr>
              <w:jc w:val="center"/>
              <w:rPr>
                <w:sz w:val="32"/>
                <w:szCs w:val="32"/>
              </w:rPr>
            </w:pPr>
          </w:p>
        </w:tc>
        <w:tc>
          <w:tcPr>
            <w:tcW w:w="2154" w:type="dxa"/>
            <w:vMerge/>
            <w:vAlign w:val="center"/>
          </w:tcPr>
          <w:p w14:paraId="6BC719AD" w14:textId="77777777" w:rsidR="000B15B9" w:rsidRPr="000B15B9" w:rsidRDefault="000B15B9" w:rsidP="000B15B9">
            <w:pPr>
              <w:jc w:val="center"/>
              <w:rPr>
                <w:sz w:val="32"/>
                <w:szCs w:val="32"/>
              </w:rPr>
            </w:pPr>
          </w:p>
        </w:tc>
        <w:tc>
          <w:tcPr>
            <w:tcW w:w="2154" w:type="dxa"/>
          </w:tcPr>
          <w:p w14:paraId="5030EC2C" w14:textId="799EBFD4" w:rsidR="000B15B9" w:rsidRDefault="000B15B9" w:rsidP="00F86E91"/>
        </w:tc>
        <w:tc>
          <w:tcPr>
            <w:tcW w:w="2154" w:type="dxa"/>
          </w:tcPr>
          <w:p w14:paraId="7FE1243B" w14:textId="77777777" w:rsidR="000B15B9" w:rsidRDefault="000B15B9" w:rsidP="00F86E91"/>
        </w:tc>
        <w:tc>
          <w:tcPr>
            <w:tcW w:w="2155" w:type="dxa"/>
          </w:tcPr>
          <w:p w14:paraId="7B37D9E0" w14:textId="77777777" w:rsidR="000B15B9" w:rsidRDefault="000B15B9" w:rsidP="00F86E91"/>
        </w:tc>
      </w:tr>
      <w:tr w:rsidR="000B15B9" w14:paraId="64CA7B37" w14:textId="77777777" w:rsidTr="001F25B3">
        <w:trPr>
          <w:trHeight w:val="951"/>
        </w:trPr>
        <w:tc>
          <w:tcPr>
            <w:tcW w:w="2154" w:type="dxa"/>
            <w:vMerge/>
            <w:vAlign w:val="center"/>
          </w:tcPr>
          <w:p w14:paraId="44269E95" w14:textId="77777777" w:rsidR="000B15B9" w:rsidRPr="000B15B9" w:rsidRDefault="000B15B9" w:rsidP="000B15B9">
            <w:pPr>
              <w:jc w:val="center"/>
              <w:rPr>
                <w:sz w:val="32"/>
                <w:szCs w:val="32"/>
              </w:rPr>
            </w:pPr>
          </w:p>
        </w:tc>
        <w:tc>
          <w:tcPr>
            <w:tcW w:w="2154" w:type="dxa"/>
            <w:vMerge w:val="restart"/>
            <w:vAlign w:val="center"/>
          </w:tcPr>
          <w:p w14:paraId="189EA162" w14:textId="596C8E8B" w:rsidR="000B15B9" w:rsidRPr="000B15B9" w:rsidRDefault="000B15B9" w:rsidP="000B15B9">
            <w:pPr>
              <w:jc w:val="center"/>
              <w:rPr>
                <w:sz w:val="32"/>
                <w:szCs w:val="32"/>
              </w:rPr>
            </w:pPr>
            <w:r w:rsidRPr="000B15B9">
              <w:rPr>
                <w:sz w:val="32"/>
                <w:szCs w:val="32"/>
              </w:rPr>
              <w:t>Inelastic</w:t>
            </w:r>
          </w:p>
        </w:tc>
        <w:tc>
          <w:tcPr>
            <w:tcW w:w="2154" w:type="dxa"/>
          </w:tcPr>
          <w:p w14:paraId="18A1EB9E" w14:textId="12FCDE7A" w:rsidR="000B15B9" w:rsidRDefault="000B15B9" w:rsidP="00F86E91"/>
        </w:tc>
        <w:tc>
          <w:tcPr>
            <w:tcW w:w="2154" w:type="dxa"/>
          </w:tcPr>
          <w:p w14:paraId="16D8DD06" w14:textId="201CFC04" w:rsidR="000B15B9" w:rsidRDefault="000B15B9" w:rsidP="00F86E91"/>
        </w:tc>
        <w:tc>
          <w:tcPr>
            <w:tcW w:w="2155" w:type="dxa"/>
          </w:tcPr>
          <w:p w14:paraId="18A3F3BE" w14:textId="77777777" w:rsidR="000B15B9" w:rsidRDefault="000B15B9" w:rsidP="00F86E91"/>
        </w:tc>
      </w:tr>
      <w:tr w:rsidR="000B15B9" w14:paraId="7692E96A" w14:textId="77777777" w:rsidTr="001F25B3">
        <w:trPr>
          <w:trHeight w:val="891"/>
        </w:trPr>
        <w:tc>
          <w:tcPr>
            <w:tcW w:w="2154" w:type="dxa"/>
            <w:vMerge/>
            <w:vAlign w:val="center"/>
          </w:tcPr>
          <w:p w14:paraId="46E5D9DA" w14:textId="77777777" w:rsidR="000B15B9" w:rsidRPr="000B15B9" w:rsidRDefault="000B15B9" w:rsidP="000B15B9">
            <w:pPr>
              <w:jc w:val="center"/>
              <w:rPr>
                <w:sz w:val="32"/>
                <w:szCs w:val="32"/>
              </w:rPr>
            </w:pPr>
          </w:p>
        </w:tc>
        <w:tc>
          <w:tcPr>
            <w:tcW w:w="2154" w:type="dxa"/>
            <w:vMerge/>
            <w:vAlign w:val="center"/>
          </w:tcPr>
          <w:p w14:paraId="7AE3571C" w14:textId="77777777" w:rsidR="000B15B9" w:rsidRPr="000B15B9" w:rsidRDefault="000B15B9" w:rsidP="000B15B9">
            <w:pPr>
              <w:jc w:val="center"/>
              <w:rPr>
                <w:sz w:val="32"/>
                <w:szCs w:val="32"/>
              </w:rPr>
            </w:pPr>
          </w:p>
        </w:tc>
        <w:tc>
          <w:tcPr>
            <w:tcW w:w="2154" w:type="dxa"/>
          </w:tcPr>
          <w:p w14:paraId="7E91C1FB" w14:textId="3BF8ADCC" w:rsidR="000B15B9" w:rsidRDefault="000B15B9" w:rsidP="00F86E91"/>
        </w:tc>
        <w:tc>
          <w:tcPr>
            <w:tcW w:w="2154" w:type="dxa"/>
          </w:tcPr>
          <w:p w14:paraId="38CBC148" w14:textId="77777777" w:rsidR="000B15B9" w:rsidRDefault="000B15B9" w:rsidP="00F86E91"/>
        </w:tc>
        <w:tc>
          <w:tcPr>
            <w:tcW w:w="2155" w:type="dxa"/>
          </w:tcPr>
          <w:p w14:paraId="7BC2ADCF" w14:textId="77777777" w:rsidR="000B15B9" w:rsidRDefault="000B15B9" w:rsidP="00F86E91"/>
        </w:tc>
      </w:tr>
      <w:tr w:rsidR="000B15B9" w14:paraId="7C057477" w14:textId="77777777" w:rsidTr="001F25B3">
        <w:trPr>
          <w:trHeight w:val="951"/>
        </w:trPr>
        <w:tc>
          <w:tcPr>
            <w:tcW w:w="2154" w:type="dxa"/>
            <w:vMerge w:val="restart"/>
            <w:vAlign w:val="center"/>
          </w:tcPr>
          <w:p w14:paraId="7D11743A" w14:textId="53CCCA6D" w:rsidR="000B15B9" w:rsidRPr="000B15B9" w:rsidRDefault="000B15B9" w:rsidP="000B15B9">
            <w:pPr>
              <w:jc w:val="center"/>
              <w:rPr>
                <w:sz w:val="32"/>
                <w:szCs w:val="32"/>
              </w:rPr>
            </w:pPr>
            <w:r w:rsidRPr="000B15B9">
              <w:rPr>
                <w:sz w:val="32"/>
                <w:szCs w:val="32"/>
              </w:rPr>
              <w:t>Imports</w:t>
            </w:r>
          </w:p>
        </w:tc>
        <w:tc>
          <w:tcPr>
            <w:tcW w:w="2154" w:type="dxa"/>
            <w:vMerge w:val="restart"/>
            <w:vAlign w:val="center"/>
          </w:tcPr>
          <w:p w14:paraId="21A4C47E" w14:textId="55A7E571" w:rsidR="000B15B9" w:rsidRPr="000B15B9" w:rsidRDefault="000B15B9" w:rsidP="000B15B9">
            <w:pPr>
              <w:jc w:val="center"/>
              <w:rPr>
                <w:sz w:val="32"/>
                <w:szCs w:val="32"/>
              </w:rPr>
            </w:pPr>
            <w:r w:rsidRPr="000B15B9">
              <w:rPr>
                <w:sz w:val="32"/>
                <w:szCs w:val="32"/>
              </w:rPr>
              <w:t>Elastic</w:t>
            </w:r>
          </w:p>
        </w:tc>
        <w:tc>
          <w:tcPr>
            <w:tcW w:w="2154" w:type="dxa"/>
          </w:tcPr>
          <w:p w14:paraId="4912CD25" w14:textId="77777777" w:rsidR="000B15B9" w:rsidRDefault="000B15B9" w:rsidP="00F86E91"/>
        </w:tc>
        <w:tc>
          <w:tcPr>
            <w:tcW w:w="2154" w:type="dxa"/>
          </w:tcPr>
          <w:p w14:paraId="7154E732" w14:textId="77777777" w:rsidR="000B15B9" w:rsidRDefault="000B15B9" w:rsidP="00F86E91"/>
        </w:tc>
        <w:tc>
          <w:tcPr>
            <w:tcW w:w="2155" w:type="dxa"/>
          </w:tcPr>
          <w:p w14:paraId="61365270" w14:textId="77777777" w:rsidR="000B15B9" w:rsidRDefault="000B15B9" w:rsidP="00F86E91"/>
        </w:tc>
      </w:tr>
      <w:tr w:rsidR="000B15B9" w14:paraId="0ED59BE6" w14:textId="77777777" w:rsidTr="001F25B3">
        <w:trPr>
          <w:trHeight w:val="891"/>
        </w:trPr>
        <w:tc>
          <w:tcPr>
            <w:tcW w:w="2154" w:type="dxa"/>
            <w:vMerge/>
            <w:vAlign w:val="center"/>
          </w:tcPr>
          <w:p w14:paraId="7851FB01" w14:textId="77777777" w:rsidR="000B15B9" w:rsidRPr="000B15B9" w:rsidRDefault="000B15B9" w:rsidP="000B15B9">
            <w:pPr>
              <w:jc w:val="center"/>
              <w:rPr>
                <w:sz w:val="32"/>
                <w:szCs w:val="32"/>
              </w:rPr>
            </w:pPr>
          </w:p>
        </w:tc>
        <w:tc>
          <w:tcPr>
            <w:tcW w:w="2154" w:type="dxa"/>
            <w:vMerge/>
            <w:vAlign w:val="center"/>
          </w:tcPr>
          <w:p w14:paraId="7C174647" w14:textId="77777777" w:rsidR="000B15B9" w:rsidRPr="000B15B9" w:rsidRDefault="000B15B9" w:rsidP="000B15B9">
            <w:pPr>
              <w:jc w:val="center"/>
              <w:rPr>
                <w:sz w:val="32"/>
                <w:szCs w:val="32"/>
              </w:rPr>
            </w:pPr>
          </w:p>
        </w:tc>
        <w:tc>
          <w:tcPr>
            <w:tcW w:w="2154" w:type="dxa"/>
          </w:tcPr>
          <w:p w14:paraId="23F007CF" w14:textId="77777777" w:rsidR="000B15B9" w:rsidRDefault="000B15B9" w:rsidP="00F86E91"/>
        </w:tc>
        <w:tc>
          <w:tcPr>
            <w:tcW w:w="2154" w:type="dxa"/>
          </w:tcPr>
          <w:p w14:paraId="4A6846F9" w14:textId="77777777" w:rsidR="000B15B9" w:rsidRDefault="000B15B9" w:rsidP="00F86E91"/>
        </w:tc>
        <w:tc>
          <w:tcPr>
            <w:tcW w:w="2155" w:type="dxa"/>
          </w:tcPr>
          <w:p w14:paraId="1D778FD5" w14:textId="77777777" w:rsidR="000B15B9" w:rsidRDefault="000B15B9" w:rsidP="00F86E91"/>
        </w:tc>
      </w:tr>
      <w:tr w:rsidR="000B15B9" w14:paraId="39609F1D" w14:textId="77777777" w:rsidTr="001F25B3">
        <w:trPr>
          <w:trHeight w:val="951"/>
        </w:trPr>
        <w:tc>
          <w:tcPr>
            <w:tcW w:w="2154" w:type="dxa"/>
            <w:vMerge/>
            <w:vAlign w:val="center"/>
          </w:tcPr>
          <w:p w14:paraId="33CA7EE7" w14:textId="77777777" w:rsidR="000B15B9" w:rsidRPr="000B15B9" w:rsidRDefault="000B15B9" w:rsidP="000B15B9">
            <w:pPr>
              <w:jc w:val="center"/>
              <w:rPr>
                <w:sz w:val="32"/>
                <w:szCs w:val="32"/>
              </w:rPr>
            </w:pPr>
          </w:p>
        </w:tc>
        <w:tc>
          <w:tcPr>
            <w:tcW w:w="2154" w:type="dxa"/>
            <w:vMerge w:val="restart"/>
            <w:vAlign w:val="center"/>
          </w:tcPr>
          <w:p w14:paraId="7A732E2B" w14:textId="276E8CB5" w:rsidR="000B15B9" w:rsidRPr="000B15B9" w:rsidRDefault="000B15B9" w:rsidP="000B15B9">
            <w:pPr>
              <w:jc w:val="center"/>
              <w:rPr>
                <w:sz w:val="32"/>
                <w:szCs w:val="32"/>
              </w:rPr>
            </w:pPr>
            <w:r w:rsidRPr="000B15B9">
              <w:rPr>
                <w:sz w:val="32"/>
                <w:szCs w:val="32"/>
              </w:rPr>
              <w:t>Inelastic</w:t>
            </w:r>
          </w:p>
        </w:tc>
        <w:tc>
          <w:tcPr>
            <w:tcW w:w="2154" w:type="dxa"/>
          </w:tcPr>
          <w:p w14:paraId="2FBF280D" w14:textId="77777777" w:rsidR="000B15B9" w:rsidRDefault="000B15B9" w:rsidP="00F86E91"/>
        </w:tc>
        <w:tc>
          <w:tcPr>
            <w:tcW w:w="2154" w:type="dxa"/>
          </w:tcPr>
          <w:p w14:paraId="53703B16" w14:textId="77777777" w:rsidR="000B15B9" w:rsidRDefault="000B15B9" w:rsidP="00F86E91"/>
        </w:tc>
        <w:tc>
          <w:tcPr>
            <w:tcW w:w="2155" w:type="dxa"/>
          </w:tcPr>
          <w:p w14:paraId="139795F5" w14:textId="77777777" w:rsidR="000B15B9" w:rsidRDefault="000B15B9" w:rsidP="00F86E91"/>
        </w:tc>
      </w:tr>
      <w:tr w:rsidR="000B15B9" w14:paraId="058E4042" w14:textId="77777777" w:rsidTr="001F25B3">
        <w:trPr>
          <w:trHeight w:val="891"/>
        </w:trPr>
        <w:tc>
          <w:tcPr>
            <w:tcW w:w="2154" w:type="dxa"/>
            <w:vMerge/>
          </w:tcPr>
          <w:p w14:paraId="0647F362" w14:textId="77777777" w:rsidR="000B15B9" w:rsidRDefault="000B15B9" w:rsidP="00F86E91"/>
        </w:tc>
        <w:tc>
          <w:tcPr>
            <w:tcW w:w="2154" w:type="dxa"/>
            <w:vMerge/>
          </w:tcPr>
          <w:p w14:paraId="115097A6" w14:textId="77777777" w:rsidR="000B15B9" w:rsidRDefault="000B15B9" w:rsidP="00F86E91"/>
        </w:tc>
        <w:tc>
          <w:tcPr>
            <w:tcW w:w="2154" w:type="dxa"/>
          </w:tcPr>
          <w:p w14:paraId="5BD672C0" w14:textId="77777777" w:rsidR="000B15B9" w:rsidRDefault="000B15B9" w:rsidP="00F86E91"/>
        </w:tc>
        <w:tc>
          <w:tcPr>
            <w:tcW w:w="2154" w:type="dxa"/>
          </w:tcPr>
          <w:p w14:paraId="4CFD1979" w14:textId="77777777" w:rsidR="000B15B9" w:rsidRDefault="000B15B9" w:rsidP="00F86E91"/>
        </w:tc>
        <w:tc>
          <w:tcPr>
            <w:tcW w:w="2155" w:type="dxa"/>
          </w:tcPr>
          <w:p w14:paraId="24C71C1D" w14:textId="77777777" w:rsidR="000B15B9" w:rsidRDefault="000B15B9" w:rsidP="00F86E91"/>
        </w:tc>
      </w:tr>
    </w:tbl>
    <w:p w14:paraId="2DDAF297" w14:textId="703CE266" w:rsidR="00D7719F" w:rsidRDefault="00D7719F" w:rsidP="00F86E91"/>
    <w:p w14:paraId="04D2B5BB" w14:textId="698E5C37" w:rsidR="004F4738" w:rsidRDefault="004F4738" w:rsidP="006E558C">
      <w:r w:rsidRPr="004F4738">
        <w:rPr>
          <w:b/>
          <w:bCs/>
          <w:i/>
          <w:iCs/>
          <w:u w:val="single"/>
        </w:rPr>
        <w:t>Extension</w:t>
      </w:r>
      <w:r w:rsidR="00DA5AC1">
        <w:rPr>
          <w:b/>
          <w:bCs/>
          <w:i/>
          <w:iCs/>
        </w:rPr>
        <w:t xml:space="preserve"> </w:t>
      </w:r>
      <w:r w:rsidR="00DA5AC1">
        <w:t xml:space="preserve">How could changes to the </w:t>
      </w:r>
      <w:proofErr w:type="spellStart"/>
      <w:r w:rsidR="00DA5AC1">
        <w:t>ToT</w:t>
      </w:r>
      <w:proofErr w:type="spellEnd"/>
      <w:r w:rsidR="00DA5AC1">
        <w:t xml:space="preserve"> affect the other macroeconomic objectives?</w:t>
      </w:r>
    </w:p>
    <w:tbl>
      <w:tblPr>
        <w:tblStyle w:val="TableGrid"/>
        <w:tblW w:w="0" w:type="auto"/>
        <w:tblLook w:val="04A0" w:firstRow="1" w:lastRow="0" w:firstColumn="1" w:lastColumn="0" w:noHBand="0" w:noVBand="1"/>
      </w:tblPr>
      <w:tblGrid>
        <w:gridCol w:w="10456"/>
      </w:tblGrid>
      <w:tr w:rsidR="0013109F" w14:paraId="5B84C836" w14:textId="77777777" w:rsidTr="0013109F">
        <w:trPr>
          <w:trHeight w:val="3115"/>
        </w:trPr>
        <w:tc>
          <w:tcPr>
            <w:tcW w:w="10456" w:type="dxa"/>
          </w:tcPr>
          <w:p w14:paraId="5FBFC8BC" w14:textId="064EB1FA" w:rsidR="0013109F" w:rsidRDefault="0013109F" w:rsidP="006E558C">
            <w:r>
              <w:t>Note Space:</w:t>
            </w:r>
          </w:p>
        </w:tc>
      </w:tr>
    </w:tbl>
    <w:p w14:paraId="6C4BCD40" w14:textId="269BEC32" w:rsidR="00E56903" w:rsidRDefault="00E56903" w:rsidP="00E56903">
      <w:pPr>
        <w:pStyle w:val="Heading1"/>
      </w:pPr>
      <w:r>
        <w:lastRenderedPageBreak/>
        <w:t xml:space="preserve">Article Task: </w:t>
      </w:r>
      <w:r w:rsidR="000D23A5" w:rsidRPr="000D23A5">
        <w:t xml:space="preserve">The </w:t>
      </w:r>
      <w:r w:rsidR="000D23A5">
        <w:t>T</w:t>
      </w:r>
      <w:r w:rsidR="000D23A5" w:rsidRPr="000D23A5">
        <w:t xml:space="preserve">erms of </w:t>
      </w:r>
      <w:r w:rsidR="000D23A5">
        <w:t>T</w:t>
      </w:r>
      <w:r w:rsidR="000D23A5" w:rsidRPr="000D23A5">
        <w:t xml:space="preserve">rade for </w:t>
      </w:r>
      <w:r w:rsidR="000D23A5">
        <w:t>D</w:t>
      </w:r>
      <w:r w:rsidR="000D23A5" w:rsidRPr="000D23A5">
        <w:t xml:space="preserve">eveloping </w:t>
      </w:r>
      <w:r w:rsidR="000D23A5">
        <w:t>N</w:t>
      </w:r>
      <w:r w:rsidR="000D23A5" w:rsidRPr="000D23A5">
        <w:t>ations</w:t>
      </w:r>
    </w:p>
    <w:p w14:paraId="330E02E4" w14:textId="3319AD03" w:rsidR="00E56903" w:rsidRDefault="00871AA4" w:rsidP="00E56903">
      <w:pPr>
        <w:spacing w:before="240"/>
        <w:rPr>
          <w:i/>
        </w:rPr>
      </w:pPr>
      <w:r>
        <w:rPr>
          <w:noProof/>
        </w:rPr>
        <mc:AlternateContent>
          <mc:Choice Requires="wps">
            <w:drawing>
              <wp:anchor distT="0" distB="0" distL="114300" distR="114300" simplePos="0" relativeHeight="251668480" behindDoc="0" locked="0" layoutInCell="1" allowOverlap="1" wp14:anchorId="511B1F8F" wp14:editId="53DBDF34">
                <wp:simplePos x="0" y="0"/>
                <wp:positionH relativeFrom="column">
                  <wp:posOffset>2901979</wp:posOffset>
                </wp:positionH>
                <wp:positionV relativeFrom="paragraph">
                  <wp:posOffset>169043</wp:posOffset>
                </wp:positionV>
                <wp:extent cx="3823335" cy="159385"/>
                <wp:effectExtent l="0" t="0" r="5715" b="0"/>
                <wp:wrapSquare wrapText="bothSides"/>
                <wp:docPr id="12" name="Text Box 12"/>
                <wp:cNvGraphicFramePr/>
                <a:graphic xmlns:a="http://schemas.openxmlformats.org/drawingml/2006/main">
                  <a:graphicData uri="http://schemas.microsoft.com/office/word/2010/wordprocessingShape">
                    <wps:wsp>
                      <wps:cNvSpPr txBox="1"/>
                      <wps:spPr>
                        <a:xfrm>
                          <a:off x="0" y="0"/>
                          <a:ext cx="3823335" cy="159385"/>
                        </a:xfrm>
                        <a:prstGeom prst="rect">
                          <a:avLst/>
                        </a:prstGeom>
                        <a:solidFill>
                          <a:prstClr val="white"/>
                        </a:solidFill>
                        <a:ln>
                          <a:noFill/>
                        </a:ln>
                      </wps:spPr>
                      <wps:txbx>
                        <w:txbxContent>
                          <w:p w14:paraId="2CF5FBD6" w14:textId="47D73A7A" w:rsidR="00871AA4" w:rsidRPr="00AB4E2C" w:rsidRDefault="00871AA4" w:rsidP="00871AA4">
                            <w:pPr>
                              <w:pStyle w:val="Caption"/>
                              <w:jc w:val="center"/>
                              <w:rPr>
                                <w:noProof/>
                                <w:sz w:val="22"/>
                                <w:szCs w:val="22"/>
                              </w:rPr>
                            </w:pPr>
                            <w:r w:rsidRPr="00AB4E2C">
                              <w:rPr>
                                <w:sz w:val="22"/>
                                <w:szCs w:val="22"/>
                              </w:rPr>
                              <w:t xml:space="preserve">Table </w:t>
                            </w:r>
                            <w:r w:rsidRPr="00AB4E2C">
                              <w:rPr>
                                <w:sz w:val="22"/>
                                <w:szCs w:val="22"/>
                              </w:rPr>
                              <w:fldChar w:fldCharType="begin"/>
                            </w:r>
                            <w:r w:rsidRPr="00AB4E2C">
                              <w:rPr>
                                <w:sz w:val="22"/>
                                <w:szCs w:val="22"/>
                              </w:rPr>
                              <w:instrText xml:space="preserve"> SEQ Table \* ARABIC </w:instrText>
                            </w:r>
                            <w:r w:rsidRPr="00AB4E2C">
                              <w:rPr>
                                <w:sz w:val="22"/>
                                <w:szCs w:val="22"/>
                              </w:rPr>
                              <w:fldChar w:fldCharType="separate"/>
                            </w:r>
                            <w:r w:rsidRPr="00AB4E2C">
                              <w:rPr>
                                <w:noProof/>
                                <w:sz w:val="22"/>
                                <w:szCs w:val="22"/>
                              </w:rPr>
                              <w:t>1</w:t>
                            </w:r>
                            <w:r w:rsidRPr="00AB4E2C">
                              <w:rPr>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1B1F8F" id="_x0000_t202" coordsize="21600,21600" o:spt="202" path="m,l,21600r21600,l21600,xe">
                <v:stroke joinstyle="miter"/>
                <v:path gradientshapeok="t" o:connecttype="rect"/>
              </v:shapetype>
              <v:shape id="Text Box 12" o:spid="_x0000_s1026" type="#_x0000_t202" style="position:absolute;margin-left:228.5pt;margin-top:13.3pt;width:301.05pt;height:1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" stroked="f">
                <v:textbox inset="0,0,0,0">
                  <w:txbxContent>
                    <w:p w14:paraId="2CF5FBD6" w14:textId="47D73A7A" w:rsidR="00871AA4" w:rsidRPr="00AB4E2C" w:rsidRDefault="00871AA4" w:rsidP="00871AA4">
                      <w:pPr>
                        <w:pStyle w:val="Caption"/>
                        <w:jc w:val="center"/>
                        <w:rPr>
                          <w:noProof/>
                          <w:sz w:val="22"/>
                          <w:szCs w:val="22"/>
                        </w:rPr>
                      </w:pPr>
                      <w:r w:rsidRPr="00AB4E2C">
                        <w:rPr>
                          <w:sz w:val="22"/>
                          <w:szCs w:val="22"/>
                        </w:rPr>
                        <w:t xml:space="preserve">Table </w:t>
                      </w:r>
                      <w:r w:rsidRPr="00AB4E2C">
                        <w:rPr>
                          <w:sz w:val="22"/>
                          <w:szCs w:val="22"/>
                        </w:rPr>
                        <w:fldChar w:fldCharType="begin"/>
                      </w:r>
                      <w:r w:rsidRPr="00AB4E2C">
                        <w:rPr>
                          <w:sz w:val="22"/>
                          <w:szCs w:val="22"/>
                        </w:rPr>
                        <w:instrText xml:space="preserve"> SEQ Table \* ARABIC </w:instrText>
                      </w:r>
                      <w:r w:rsidRPr="00AB4E2C">
                        <w:rPr>
                          <w:sz w:val="22"/>
                          <w:szCs w:val="22"/>
                        </w:rPr>
                        <w:fldChar w:fldCharType="separate"/>
                      </w:r>
                      <w:r w:rsidRPr="00AB4E2C">
                        <w:rPr>
                          <w:noProof/>
                          <w:sz w:val="22"/>
                          <w:szCs w:val="22"/>
                        </w:rPr>
                        <w:t>1</w:t>
                      </w:r>
                      <w:r w:rsidRPr="00AB4E2C">
                        <w:rPr>
                          <w:sz w:val="22"/>
                          <w:szCs w:val="22"/>
                        </w:rPr>
                        <w:fldChar w:fldCharType="end"/>
                      </w:r>
                    </w:p>
                  </w:txbxContent>
                </v:textbox>
                <w10:wrap type="square"/>
              </v:shape>
            </w:pict>
          </mc:Fallback>
        </mc:AlternateContent>
      </w:r>
      <w:r w:rsidR="001A33D4" w:rsidRPr="003138BC">
        <w:rPr>
          <w:noProof/>
        </w:rPr>
        <w:drawing>
          <wp:anchor distT="0" distB="0" distL="114300" distR="114300" simplePos="0" relativeHeight="251666432" behindDoc="0" locked="0" layoutInCell="1" allowOverlap="1" wp14:anchorId="406732E6" wp14:editId="49B53E34">
            <wp:simplePos x="0" y="0"/>
            <wp:positionH relativeFrom="margin">
              <wp:posOffset>2986981</wp:posOffset>
            </wp:positionH>
            <wp:positionV relativeFrom="paragraph">
              <wp:posOffset>231229</wp:posOffset>
            </wp:positionV>
            <wp:extent cx="3823335" cy="2050415"/>
            <wp:effectExtent l="0" t="0" r="5715" b="6985"/>
            <wp:wrapSquare wrapText="bothSides"/>
            <wp:docPr id="21" name="Picture 2" descr="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3335" cy="205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903">
        <w:rPr>
          <w:b/>
          <w:u w:val="single"/>
        </w:rPr>
        <w:t>Instr</w:t>
      </w:r>
      <w:r w:rsidR="00E56903" w:rsidRPr="00A731F9">
        <w:rPr>
          <w:b/>
          <w:u w:val="single"/>
        </w:rPr>
        <w:t>u</w:t>
      </w:r>
      <w:r w:rsidR="00E56903">
        <w:rPr>
          <w:b/>
          <w:u w:val="single"/>
        </w:rPr>
        <w:t>c</w:t>
      </w:r>
      <w:r w:rsidR="00E56903" w:rsidRPr="00A731F9">
        <w:rPr>
          <w:b/>
          <w:u w:val="single"/>
        </w:rPr>
        <w:t>tions:</w:t>
      </w:r>
      <w:r w:rsidR="00E56903">
        <w:rPr>
          <w:i/>
        </w:rPr>
        <w:t xml:space="preserve"> </w:t>
      </w:r>
    </w:p>
    <w:p w14:paraId="3B91BB5F" w14:textId="674651E2" w:rsidR="00E56903" w:rsidRPr="00D8534C" w:rsidRDefault="00E56903" w:rsidP="00E56903">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60CDFD7B" w14:textId="14E1BCEE" w:rsidR="00E56903" w:rsidRPr="00D8534C" w:rsidRDefault="00E56903" w:rsidP="00E56903">
      <w:pPr>
        <w:pStyle w:val="ListParagraph"/>
        <w:numPr>
          <w:ilvl w:val="0"/>
          <w:numId w:val="4"/>
        </w:numPr>
        <w:spacing w:before="240"/>
        <w:rPr>
          <w:iCs/>
        </w:rPr>
      </w:pPr>
      <w:r w:rsidRPr="00D8534C">
        <w:rPr>
          <w:iCs/>
        </w:rPr>
        <w:t>Answer the questions</w:t>
      </w:r>
    </w:p>
    <w:p w14:paraId="59824CF2" w14:textId="4B5F9C82" w:rsidR="00E56903" w:rsidRPr="00D8534C" w:rsidRDefault="00E56903" w:rsidP="00E56903">
      <w:pPr>
        <w:pStyle w:val="ListParagraph"/>
        <w:numPr>
          <w:ilvl w:val="0"/>
          <w:numId w:val="4"/>
        </w:numPr>
        <w:spacing w:before="240"/>
        <w:rPr>
          <w:iCs/>
        </w:rPr>
      </w:pPr>
      <w:r w:rsidRPr="00D8534C">
        <w:rPr>
          <w:iCs/>
        </w:rPr>
        <w:t>Discuss your answers as a class</w:t>
      </w:r>
    </w:p>
    <w:p w14:paraId="108002BD" w14:textId="468C687A" w:rsidR="006E558C" w:rsidRPr="006E558C" w:rsidRDefault="00E56903" w:rsidP="006E558C">
      <w:pPr>
        <w:rPr>
          <w:b/>
          <w:u w:val="single"/>
        </w:rPr>
      </w:pPr>
      <w:r w:rsidRPr="00F86E91">
        <w:rPr>
          <w:b/>
          <w:u w:val="single"/>
        </w:rPr>
        <w:t>Article</w:t>
      </w:r>
    </w:p>
    <w:p w14:paraId="17FE0906" w14:textId="6499ECF2" w:rsidR="001A33D4" w:rsidRDefault="006E558C" w:rsidP="006E558C">
      <w:pPr>
        <w:rPr>
          <w:bCs/>
        </w:rPr>
      </w:pPr>
      <w:r w:rsidRPr="006E558C">
        <w:rPr>
          <w:bCs/>
        </w:rPr>
        <w:t xml:space="preserve">Study the tables. </w:t>
      </w:r>
    </w:p>
    <w:p w14:paraId="59446F16" w14:textId="5B0FE4BE" w:rsidR="006E558C" w:rsidRPr="006E558C" w:rsidRDefault="006E558C" w:rsidP="006E558C">
      <w:pPr>
        <w:rPr>
          <w:bCs/>
        </w:rPr>
      </w:pPr>
      <w:r w:rsidRPr="006E558C">
        <w:rPr>
          <w:bCs/>
        </w:rPr>
        <w:t>T</w:t>
      </w:r>
      <w:r w:rsidR="00742328">
        <w:rPr>
          <w:bCs/>
        </w:rPr>
        <w:t>able 1</w:t>
      </w:r>
      <w:r w:rsidR="00B70C1F">
        <w:rPr>
          <w:bCs/>
        </w:rPr>
        <w:t xml:space="preserve"> </w:t>
      </w:r>
      <w:r w:rsidRPr="006E558C">
        <w:rPr>
          <w:bCs/>
        </w:rPr>
        <w:t xml:space="preserve">shows the share of primary commodities and manufactures (manufactured goods) in total merchandise exports for selected LEDCs in 2008.  Now look at table </w:t>
      </w:r>
      <w:r w:rsidR="004D376D">
        <w:rPr>
          <w:bCs/>
        </w:rPr>
        <w:t>2</w:t>
      </w:r>
      <w:r w:rsidRPr="006E558C">
        <w:rPr>
          <w:bCs/>
        </w:rPr>
        <w:t xml:space="preserve"> which shows real commodity prices for petroleum and other commodities for the period 2000 -2010.  It uses index numbers with the base year being </w:t>
      </w:r>
      <w:r w:rsidR="00B61948">
        <w:rPr>
          <w:bCs/>
        </w:rPr>
        <w:t>2005</w:t>
      </w:r>
    </w:p>
    <w:p w14:paraId="3166723E" w14:textId="745C4DCB" w:rsidR="006E558C" w:rsidRPr="006E558C" w:rsidRDefault="004D376D" w:rsidP="006E558C">
      <w:r>
        <w:rPr>
          <w:noProof/>
        </w:rPr>
        <mc:AlternateContent>
          <mc:Choice Requires="wps">
            <w:drawing>
              <wp:anchor distT="0" distB="0" distL="114300" distR="114300" simplePos="0" relativeHeight="251670528" behindDoc="0" locked="0" layoutInCell="1" allowOverlap="1" wp14:anchorId="4399F361" wp14:editId="193B227D">
                <wp:simplePos x="0" y="0"/>
                <wp:positionH relativeFrom="column">
                  <wp:posOffset>3049418</wp:posOffset>
                </wp:positionH>
                <wp:positionV relativeFrom="paragraph">
                  <wp:posOffset>638278</wp:posOffset>
                </wp:positionV>
                <wp:extent cx="3823335" cy="159385"/>
                <wp:effectExtent l="0" t="0" r="5715" b="0"/>
                <wp:wrapSquare wrapText="bothSides"/>
                <wp:docPr id="13" name="Text Box 13"/>
                <wp:cNvGraphicFramePr/>
                <a:graphic xmlns:a="http://schemas.openxmlformats.org/drawingml/2006/main">
                  <a:graphicData uri="http://schemas.microsoft.com/office/word/2010/wordprocessingShape">
                    <wps:wsp>
                      <wps:cNvSpPr txBox="1"/>
                      <wps:spPr>
                        <a:xfrm>
                          <a:off x="0" y="0"/>
                          <a:ext cx="3823335" cy="159385"/>
                        </a:xfrm>
                        <a:prstGeom prst="rect">
                          <a:avLst/>
                        </a:prstGeom>
                        <a:solidFill>
                          <a:prstClr val="white"/>
                        </a:solidFill>
                        <a:ln>
                          <a:noFill/>
                        </a:ln>
                      </wps:spPr>
                      <wps:txbx>
                        <w:txbxContent>
                          <w:p w14:paraId="746C694F" w14:textId="69ACA094" w:rsidR="00871AA4" w:rsidRPr="00F004B2" w:rsidRDefault="00871AA4" w:rsidP="00871AA4">
                            <w:pPr>
                              <w:pStyle w:val="Header"/>
                              <w:jc w:val="center"/>
                              <w:rPr>
                                <w:noProof/>
                              </w:rPr>
                            </w:pPr>
                            <w:r w:rsidRPr="00AB4E2C">
                              <w:rPr>
                                <w:i/>
                                <w:iCs/>
                              </w:rPr>
                              <w:t>Table</w:t>
                            </w:r>
                            <w:r>
                              <w:t xml:space="preserv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9F361" id="Text Box 13" o:spid="_x0000_s1027" type="#_x0000_t202" style="position:absolute;margin-left:240.1pt;margin-top:50.25pt;width:301.05pt;height:1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" stroked="f">
                <v:textbox inset="0,0,0,0">
                  <w:txbxContent>
                    <w:p w14:paraId="746C694F" w14:textId="69ACA094" w:rsidR="00871AA4" w:rsidRPr="00F004B2" w:rsidRDefault="00871AA4" w:rsidP="00871AA4">
                      <w:pPr>
                        <w:pStyle w:val="Header"/>
                        <w:jc w:val="center"/>
                        <w:rPr>
                          <w:noProof/>
                        </w:rPr>
                      </w:pPr>
                      <w:r w:rsidRPr="00AB4E2C">
                        <w:rPr>
                          <w:i/>
                          <w:iCs/>
                        </w:rPr>
                        <w:t>Table</w:t>
                      </w:r>
                      <w:r>
                        <w:t xml:space="preserve"> 2</w:t>
                      </w:r>
                    </w:p>
                  </w:txbxContent>
                </v:textbox>
                <w10:wrap type="square"/>
              </v:shape>
            </w:pict>
          </mc:Fallback>
        </mc:AlternateContent>
      </w:r>
      <w:r w:rsidR="006E558C" w:rsidRPr="006E558C">
        <w:rPr>
          <w:bCs/>
        </w:rPr>
        <w:t xml:space="preserve">There are a few observations to be drawn from these tables.  The first is obvious, that not every LEDC is the same, they may share similar </w:t>
      </w:r>
      <w:proofErr w:type="gramStart"/>
      <w:r w:rsidR="006E558C" w:rsidRPr="006E558C">
        <w:rPr>
          <w:bCs/>
        </w:rPr>
        <w:t>characteristics</w:t>
      </w:r>
      <w:proofErr w:type="gramEnd"/>
      <w:r w:rsidR="006E558C" w:rsidRPr="006E558C">
        <w:rPr>
          <w:bCs/>
        </w:rPr>
        <w:t xml:space="preserve"> but their economies may be dominated by the production of very different goods and services.</w:t>
      </w:r>
    </w:p>
    <w:p w14:paraId="4239776F" w14:textId="6F262267" w:rsidR="006E558C" w:rsidRPr="006E558C" w:rsidRDefault="006E558C" w:rsidP="006E558C">
      <w:pPr>
        <w:rPr>
          <w:bCs/>
        </w:rPr>
      </w:pPr>
      <w:r w:rsidRPr="006E558C">
        <w:rPr>
          <w:noProof/>
        </w:rPr>
        <w:drawing>
          <wp:anchor distT="0" distB="0" distL="114300" distR="114300" simplePos="0" relativeHeight="251663360" behindDoc="0" locked="0" layoutInCell="1" allowOverlap="1" wp14:anchorId="6CC4A69C" wp14:editId="4F38921A">
            <wp:simplePos x="0" y="0"/>
            <wp:positionH relativeFrom="column">
              <wp:posOffset>2772410</wp:posOffset>
            </wp:positionH>
            <wp:positionV relativeFrom="paragraph">
              <wp:posOffset>104775</wp:posOffset>
            </wp:positionV>
            <wp:extent cx="4236720" cy="2219325"/>
            <wp:effectExtent l="0" t="0" r="0" b="9525"/>
            <wp:wrapSquare wrapText="bothSides"/>
            <wp:docPr id="22" name="Picture 22" descr="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3672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58C">
        <w:rPr>
          <w:bCs/>
        </w:rPr>
        <w:t xml:space="preserve">The second observation concerns the countries marked with an * in table 1.  These countries’ exports are dominated by unprocessed primary commodities such as metals, </w:t>
      </w:r>
      <w:proofErr w:type="gramStart"/>
      <w:r w:rsidRPr="006E558C">
        <w:rPr>
          <w:bCs/>
        </w:rPr>
        <w:t>petrol</w:t>
      </w:r>
      <w:proofErr w:type="gramEnd"/>
      <w:r w:rsidRPr="006E558C">
        <w:rPr>
          <w:bCs/>
        </w:rPr>
        <w:t xml:space="preserve"> and agricultural raw materials. If you look again at the index of prices of edibles, non-fuels, </w:t>
      </w:r>
      <w:proofErr w:type="gramStart"/>
      <w:r w:rsidRPr="006E558C">
        <w:rPr>
          <w:bCs/>
        </w:rPr>
        <w:t>metals</w:t>
      </w:r>
      <w:proofErr w:type="gramEnd"/>
      <w:r w:rsidRPr="006E558C">
        <w:rPr>
          <w:bCs/>
        </w:rPr>
        <w:t xml:space="preserve"> and agricultural raw materials in table </w:t>
      </w:r>
      <w:r w:rsidR="00AB4E2C">
        <w:rPr>
          <w:bCs/>
        </w:rPr>
        <w:t>2</w:t>
      </w:r>
      <w:r w:rsidRPr="006E558C">
        <w:rPr>
          <w:bCs/>
        </w:rPr>
        <w:t xml:space="preserve"> you will notice that they have fluctuated substantially in a ten-year period.  These commodity prices tend to be quite volatile.  As a result, primary commodity exporting countries are quite vulnerable to circumstances beyond their control.  The fact that export revenues can fluctuate significantly can make it difficult for governments to plan effectively for the future.</w:t>
      </w:r>
    </w:p>
    <w:p w14:paraId="0B586A5B" w14:textId="29D46D58" w:rsidR="006E558C" w:rsidRPr="006E558C" w:rsidRDefault="006E558C" w:rsidP="006E558C">
      <w:pPr>
        <w:rPr>
          <w:bCs/>
        </w:rPr>
      </w:pPr>
      <w:r w:rsidRPr="006E558C">
        <w:rPr>
          <w:bCs/>
        </w:rPr>
        <w:t>In addition, prior to 2000 there was a long-run downward trend in commodity prices for many years caused by:</w:t>
      </w:r>
    </w:p>
    <w:p w14:paraId="59F4CD5E" w14:textId="77777777" w:rsidR="006E558C" w:rsidRPr="006E558C" w:rsidRDefault="006E558C" w:rsidP="006E558C">
      <w:pPr>
        <w:numPr>
          <w:ilvl w:val="0"/>
          <w:numId w:val="6"/>
        </w:numPr>
        <w:tabs>
          <w:tab w:val="num" w:pos="360"/>
        </w:tabs>
        <w:rPr>
          <w:bCs/>
        </w:rPr>
      </w:pPr>
      <w:r w:rsidRPr="006E558C">
        <w:rPr>
          <w:bCs/>
        </w:rPr>
        <w:t>Substantial increases in the supply of commodities mainly caused by improvements in technology.</w:t>
      </w:r>
    </w:p>
    <w:p w14:paraId="1F7784B7" w14:textId="77777777" w:rsidR="006E558C" w:rsidRPr="006E558C" w:rsidRDefault="006E558C" w:rsidP="006E558C">
      <w:pPr>
        <w:numPr>
          <w:ilvl w:val="0"/>
          <w:numId w:val="6"/>
        </w:numPr>
        <w:tabs>
          <w:tab w:val="num" w:pos="360"/>
        </w:tabs>
        <w:rPr>
          <w:bCs/>
        </w:rPr>
      </w:pPr>
      <w:r w:rsidRPr="006E558C">
        <w:rPr>
          <w:bCs/>
        </w:rPr>
        <w:t>Synthetic replacements for many natural products (</w:t>
      </w:r>
      <w:proofErr w:type="gramStart"/>
      <w:r w:rsidRPr="006E558C">
        <w:rPr>
          <w:bCs/>
        </w:rPr>
        <w:t>e.g.</w:t>
      </w:r>
      <w:proofErr w:type="gramEnd"/>
      <w:r w:rsidRPr="006E558C">
        <w:rPr>
          <w:bCs/>
        </w:rPr>
        <w:t xml:space="preserve"> acrylic for cotton) have contributed to the </w:t>
      </w:r>
      <w:proofErr w:type="spellStart"/>
      <w:r w:rsidRPr="006E558C">
        <w:rPr>
          <w:bCs/>
        </w:rPr>
        <w:t>slow down</w:t>
      </w:r>
      <w:proofErr w:type="spellEnd"/>
      <w:r w:rsidRPr="006E558C">
        <w:rPr>
          <w:bCs/>
        </w:rPr>
        <w:t xml:space="preserve"> in the growth of demand for the natural products.</w:t>
      </w:r>
    </w:p>
    <w:p w14:paraId="472B13BB" w14:textId="77777777" w:rsidR="006E558C" w:rsidRPr="006E558C" w:rsidRDefault="006E558C" w:rsidP="006E558C">
      <w:pPr>
        <w:numPr>
          <w:ilvl w:val="0"/>
          <w:numId w:val="6"/>
        </w:numPr>
        <w:tabs>
          <w:tab w:val="num" w:pos="360"/>
        </w:tabs>
        <w:rPr>
          <w:bCs/>
        </w:rPr>
      </w:pPr>
      <w:r w:rsidRPr="006E558C">
        <w:rPr>
          <w:bCs/>
        </w:rPr>
        <w:t>Protectionism of agricultural markets in rich world economics (E.U. and USA for example) has in many cases led to overproduction of agricultural products in these countries which have then been dumped on to the world market with hefty subsidies.</w:t>
      </w:r>
    </w:p>
    <w:p w14:paraId="5AA0D010" w14:textId="3A245287" w:rsidR="006E558C" w:rsidRPr="006E558C" w:rsidRDefault="006E558C" w:rsidP="006E558C">
      <w:pPr>
        <w:rPr>
          <w:bCs/>
        </w:rPr>
      </w:pPr>
      <w:r w:rsidRPr="006E558C">
        <w:rPr>
          <w:bCs/>
        </w:rPr>
        <w:t xml:space="preserve">Therefore, </w:t>
      </w:r>
      <w:r w:rsidRPr="006E558C">
        <w:t xml:space="preserve">developing countries have been caught in a trap where average price levels for their main exports declined in the long run. This depresses the real value of their exports and worsens the terms of trade: </w:t>
      </w:r>
      <w:r w:rsidRPr="006E558C">
        <w:rPr>
          <w:bCs/>
        </w:rPr>
        <w:t xml:space="preserve">a greater volume of exports </w:t>
      </w:r>
      <w:proofErr w:type="gramStart"/>
      <w:r w:rsidRPr="006E558C">
        <w:rPr>
          <w:bCs/>
        </w:rPr>
        <w:t>have</w:t>
      </w:r>
      <w:proofErr w:type="gramEnd"/>
      <w:r w:rsidRPr="006E558C">
        <w:rPr>
          <w:bCs/>
        </w:rPr>
        <w:t xml:space="preserve"> to be given up to finance essential imports of raw materials, components and fixed capital goods</w:t>
      </w:r>
      <w:r w:rsidRPr="006E558C">
        <w:t xml:space="preserve">. And as the demand for many primary products is inelastic, then a fall in their price will lead to a fall in export </w:t>
      </w:r>
      <w:r>
        <w:t xml:space="preserve">revenue </w:t>
      </w:r>
      <w:r w:rsidRPr="006E558C">
        <w:t xml:space="preserve">and this will have obvious negative implications for a developing country’s </w:t>
      </w:r>
      <w:r>
        <w:t xml:space="preserve">balance </w:t>
      </w:r>
      <w:r w:rsidRPr="006E558C">
        <w:t xml:space="preserve">of </w:t>
      </w:r>
      <w:r>
        <w:t>trade.</w:t>
      </w:r>
      <w:r w:rsidRPr="006E558C">
        <w:t xml:space="preserve">   </w:t>
      </w:r>
    </w:p>
    <w:p w14:paraId="6AC655FE" w14:textId="26781471" w:rsidR="006E558C" w:rsidRDefault="00EB1798" w:rsidP="00F86E91">
      <w:pPr>
        <w:rPr>
          <w:b/>
          <w:bCs/>
          <w:u w:val="single"/>
        </w:rPr>
      </w:pPr>
      <w:r>
        <w:rPr>
          <w:b/>
          <w:bCs/>
          <w:u w:val="single"/>
        </w:rPr>
        <w:lastRenderedPageBreak/>
        <w:t>Questions</w:t>
      </w:r>
    </w:p>
    <w:p w14:paraId="67B50326" w14:textId="230F6C30" w:rsidR="00B70C1F" w:rsidRDefault="0016621E" w:rsidP="00F86E91">
      <w:r>
        <w:t>What is meant by a primary product?</w:t>
      </w:r>
    </w:p>
    <w:p w14:paraId="412B439C" w14:textId="77777777" w:rsidR="0022363C" w:rsidRDefault="0022363C" w:rsidP="0022363C">
      <w:r w:rsidRPr="00F86E91">
        <w:t xml:space="preserve">…………………………………………………………………………………………………………………………………………………………………………………… </w:t>
      </w:r>
    </w:p>
    <w:p w14:paraId="21B628DC" w14:textId="10D09392" w:rsidR="0016621E" w:rsidRDefault="0022363C" w:rsidP="00F86E91">
      <w:r w:rsidRPr="00F86E91">
        <w:t>……………………………………………………………………………………………………………………………………………………………………………………</w:t>
      </w:r>
    </w:p>
    <w:p w14:paraId="4E000529" w14:textId="77777777" w:rsidR="001B70C9" w:rsidRDefault="001B70C9" w:rsidP="00F86E91"/>
    <w:p w14:paraId="0DDEFF04" w14:textId="76BD0F47" w:rsidR="0016621E" w:rsidRDefault="00D152EE" w:rsidP="00F86E91">
      <w:r>
        <w:t xml:space="preserve">Explain the </w:t>
      </w:r>
      <w:proofErr w:type="gramStart"/>
      <w:r>
        <w:t>long term</w:t>
      </w:r>
      <w:proofErr w:type="gramEnd"/>
      <w:r>
        <w:t xml:space="preserve"> trend</w:t>
      </w:r>
      <w:r w:rsidR="0022363C">
        <w:t>s</w:t>
      </w:r>
      <w:r>
        <w:t xml:space="preserve"> in primary product prices</w:t>
      </w:r>
      <w:r w:rsidR="0022363C">
        <w:t>.</w:t>
      </w:r>
    </w:p>
    <w:p w14:paraId="72CD7642" w14:textId="77777777" w:rsidR="0022363C" w:rsidRDefault="0022363C" w:rsidP="0022363C">
      <w:r w:rsidRPr="00F86E91">
        <w:t xml:space="preserve">…………………………………………………………………………………………………………………………………………………………………………………… </w:t>
      </w:r>
    </w:p>
    <w:p w14:paraId="4F3EC2A1" w14:textId="77777777" w:rsidR="0022363C" w:rsidRDefault="0022363C" w:rsidP="0022363C">
      <w:r w:rsidRPr="00F86E91">
        <w:t>……………………………………………………………………………………………………………………………………………………………………………………</w:t>
      </w:r>
    </w:p>
    <w:p w14:paraId="35BD6FAF" w14:textId="77777777" w:rsidR="0022363C" w:rsidRDefault="0022363C" w:rsidP="0022363C">
      <w:r w:rsidRPr="00F86E91">
        <w:t>……………………………………………………………………………………………………………………………………………………………………………………</w:t>
      </w:r>
    </w:p>
    <w:p w14:paraId="40F449B9" w14:textId="77777777" w:rsidR="001B70C9" w:rsidRDefault="001B70C9" w:rsidP="00F86E91"/>
    <w:p w14:paraId="7E941C30" w14:textId="1466A5D3" w:rsidR="00D152EE" w:rsidRDefault="00D152EE" w:rsidP="00F86E91">
      <w:r>
        <w:t xml:space="preserve">How will this impact the </w:t>
      </w:r>
      <w:proofErr w:type="spellStart"/>
      <w:r w:rsidR="00EA1147">
        <w:t>ToT</w:t>
      </w:r>
      <w:proofErr w:type="spellEnd"/>
      <w:r w:rsidR="00EA1147">
        <w:t xml:space="preserve"> for countries who export primary products?</w:t>
      </w:r>
    </w:p>
    <w:p w14:paraId="1B822293" w14:textId="77777777" w:rsidR="0022363C" w:rsidRDefault="0022363C" w:rsidP="0022363C">
      <w:r w:rsidRPr="00F86E91">
        <w:t xml:space="preserve">…………………………………………………………………………………………………………………………………………………………………………………… </w:t>
      </w:r>
    </w:p>
    <w:p w14:paraId="6A751ADF" w14:textId="77777777" w:rsidR="0022363C" w:rsidRDefault="0022363C" w:rsidP="0022363C">
      <w:r w:rsidRPr="00F86E91">
        <w:t>……………………………………………………………………………………………………………………………………………………………………………………</w:t>
      </w:r>
    </w:p>
    <w:p w14:paraId="2C127C38" w14:textId="322D97E8" w:rsidR="0022363C" w:rsidRPr="00F86E91" w:rsidRDefault="0022363C" w:rsidP="0022363C">
      <w:r w:rsidRPr="00F86E91">
        <w:t>……………………………………………………………………………………………………………………………………………………………………………………</w:t>
      </w:r>
    </w:p>
    <w:p w14:paraId="4F07D69E" w14:textId="7AC158F1" w:rsidR="00EA1147" w:rsidRDefault="00EA1147" w:rsidP="00F86E91"/>
    <w:p w14:paraId="667E04D1" w14:textId="3EA40C48" w:rsidR="00EA1147" w:rsidRDefault="00EA1147" w:rsidP="00F86E91">
      <w:r>
        <w:t xml:space="preserve">What </w:t>
      </w:r>
      <w:r w:rsidR="009D427F">
        <w:t>are the long</w:t>
      </w:r>
      <w:r w:rsidR="000F0ED6">
        <w:t>-</w:t>
      </w:r>
      <w:r w:rsidR="009D427F">
        <w:t>term impacts of this</w:t>
      </w:r>
      <w:r w:rsidR="007D5BAF">
        <w:t xml:space="preserve"> change in </w:t>
      </w:r>
      <w:proofErr w:type="spellStart"/>
      <w:r w:rsidR="007D5BAF">
        <w:t>ToT</w:t>
      </w:r>
      <w:proofErr w:type="spellEnd"/>
      <w:r w:rsidR="009D427F">
        <w:t xml:space="preserve"> for these nations?</w:t>
      </w:r>
    </w:p>
    <w:p w14:paraId="454AC856" w14:textId="77777777" w:rsidR="0067617D" w:rsidRDefault="0067617D" w:rsidP="0067617D">
      <w:r w:rsidRPr="00F86E91">
        <w:t xml:space="preserve">…………………………………………………………………………………………………………………………………………………………………………………… </w:t>
      </w:r>
    </w:p>
    <w:p w14:paraId="60F4574B" w14:textId="77777777" w:rsidR="0067617D" w:rsidRDefault="0067617D" w:rsidP="0067617D">
      <w:r w:rsidRPr="00F86E91">
        <w:t>……………………………………………………………………………………………………………………………………………………………………………………</w:t>
      </w:r>
    </w:p>
    <w:p w14:paraId="18C5C019" w14:textId="77777777" w:rsidR="0067617D" w:rsidRDefault="0067617D" w:rsidP="0067617D">
      <w:r w:rsidRPr="00F86E91">
        <w:t>……………………………………………………………………………………………………………………………………………………………………………………</w:t>
      </w:r>
    </w:p>
    <w:p w14:paraId="75674F7A" w14:textId="77777777" w:rsidR="0067617D" w:rsidRDefault="0067617D" w:rsidP="0067617D">
      <w:r w:rsidRPr="00F86E91">
        <w:t>……………………………………………………………………………………………………………………………………………………………………………………</w:t>
      </w:r>
    </w:p>
    <w:p w14:paraId="177BFAE3" w14:textId="5E23710B" w:rsidR="009D427F" w:rsidRDefault="009D427F" w:rsidP="00F86E91"/>
    <w:p w14:paraId="10B48FFC" w14:textId="5D99B7FA" w:rsidR="007D5BAF" w:rsidRDefault="007D5BAF" w:rsidP="00F86E91">
      <w:r>
        <w:t xml:space="preserve">What other issues </w:t>
      </w:r>
      <w:r w:rsidR="00C84A6F">
        <w:t xml:space="preserve">of </w:t>
      </w:r>
      <w:r w:rsidR="001B70C9">
        <w:t>predominantly focussing on primary industries are alluded to?</w:t>
      </w:r>
    </w:p>
    <w:p w14:paraId="71F9BC51" w14:textId="77777777" w:rsidR="001B70C9" w:rsidRDefault="001B70C9" w:rsidP="001B70C9">
      <w:r w:rsidRPr="00F86E91">
        <w:t>……………………………………………………………………………………………………………………………………………………………………………………</w:t>
      </w:r>
    </w:p>
    <w:p w14:paraId="14BA5D33" w14:textId="77777777" w:rsidR="001B70C9" w:rsidRDefault="001B70C9" w:rsidP="001B70C9">
      <w:r w:rsidRPr="00F86E91">
        <w:t>……………………………………………………………………………………………………………………………………………………………………………………</w:t>
      </w:r>
    </w:p>
    <w:p w14:paraId="4C96250C" w14:textId="77777777" w:rsidR="001B70C9" w:rsidRDefault="001B70C9" w:rsidP="001B70C9">
      <w:r w:rsidRPr="00F86E91">
        <w:t>……………………………………………………………………………………………………………………………………………………………………………………</w:t>
      </w:r>
    </w:p>
    <w:p w14:paraId="6D33D7CC" w14:textId="77777777" w:rsidR="001B70C9" w:rsidRDefault="001B70C9" w:rsidP="00F86E91"/>
    <w:p w14:paraId="69D7C1BA" w14:textId="7ED0DB06" w:rsidR="009D427F" w:rsidRDefault="009D427F" w:rsidP="00F86E91">
      <w:r>
        <w:rPr>
          <w:b/>
          <w:bCs/>
          <w:u w:val="single"/>
        </w:rPr>
        <w:t>Extension:</w:t>
      </w:r>
      <w:r>
        <w:t xml:space="preserve"> </w:t>
      </w:r>
      <w:r w:rsidR="00480544">
        <w:t xml:space="preserve">How </w:t>
      </w:r>
      <w:r w:rsidR="000E71F2">
        <w:t>might</w:t>
      </w:r>
      <w:r w:rsidR="00D8581C">
        <w:t xml:space="preserve"> developing nations</w:t>
      </w:r>
      <w:r w:rsidR="000E71F2">
        <w:t xml:space="preserve"> </w:t>
      </w:r>
      <w:r w:rsidR="0022363C">
        <w:t>position themselves to ensure sustainable development into the future?</w:t>
      </w:r>
    </w:p>
    <w:p w14:paraId="261CB7C4" w14:textId="77777777" w:rsidR="0067617D" w:rsidRDefault="0067617D" w:rsidP="0067617D">
      <w:r w:rsidRPr="00F86E91">
        <w:t xml:space="preserve">…………………………………………………………………………………………………………………………………………………………………………………… </w:t>
      </w:r>
    </w:p>
    <w:p w14:paraId="36C2909A" w14:textId="77777777" w:rsidR="0067617D" w:rsidRDefault="0067617D" w:rsidP="0067617D">
      <w:r w:rsidRPr="00F86E91">
        <w:t>……………………………………………………………………………………………………………………………………………………………………………………</w:t>
      </w:r>
    </w:p>
    <w:p w14:paraId="613238D6" w14:textId="77777777" w:rsidR="0067617D" w:rsidRDefault="0067617D" w:rsidP="0067617D">
      <w:r w:rsidRPr="00F86E91">
        <w:t>……………………………………………………………………………………………………………………………………………………………………………………</w:t>
      </w:r>
    </w:p>
    <w:p w14:paraId="5EBB623A" w14:textId="77777777" w:rsidR="0067617D" w:rsidRDefault="0067617D" w:rsidP="0067617D">
      <w:r w:rsidRPr="00F86E91">
        <w:t>……………………………………………………………………………………………………………………………………………………………………………………</w:t>
      </w:r>
    </w:p>
    <w:p w14:paraId="55B427E8" w14:textId="77777777" w:rsidR="0067617D" w:rsidRPr="00F86E91" w:rsidRDefault="0067617D" w:rsidP="0067617D">
      <w:r w:rsidRPr="00F86E91">
        <w:t>……………………………………………………………………………………………………………………………………………………………………………………</w:t>
      </w:r>
    </w:p>
    <w:p w14:paraId="7C2AFAF9" w14:textId="307D40AE" w:rsidR="00F70021" w:rsidRPr="00A731F9" w:rsidRDefault="00F70021" w:rsidP="00F70021">
      <w:pPr>
        <w:pStyle w:val="Heading1"/>
      </w:pPr>
      <w:r w:rsidRPr="00A731F9">
        <w:lastRenderedPageBreak/>
        <w:t>Presentation</w:t>
      </w:r>
      <w:r>
        <w:t xml:space="preserve"> 4 – </w:t>
      </w:r>
      <w:r w:rsidR="00B57EF2" w:rsidRPr="00B57EF2">
        <w:t xml:space="preserve">The </w:t>
      </w:r>
      <w:proofErr w:type="spellStart"/>
      <w:r w:rsidR="00B57EF2" w:rsidRPr="00B57EF2">
        <w:t>Prebisch</w:t>
      </w:r>
      <w:proofErr w:type="spellEnd"/>
      <w:r w:rsidR="00B57EF2" w:rsidRPr="00B57EF2">
        <w:t>-Singer Hypothesis</w:t>
      </w:r>
    </w:p>
    <w:p w14:paraId="17EB1F37" w14:textId="77777777" w:rsidR="00F70021" w:rsidRDefault="00F70021" w:rsidP="00F70021">
      <w:r>
        <w:t xml:space="preserve">Complete the activities below </w:t>
      </w:r>
      <w:proofErr w:type="gramStart"/>
      <w:r>
        <w:t>so as to</w:t>
      </w:r>
      <w:proofErr w:type="gramEnd"/>
      <w:r>
        <w:t xml:space="preserve"> have a complete set of Notes:</w:t>
      </w:r>
    </w:p>
    <w:p w14:paraId="31E5BFD5" w14:textId="033697D4" w:rsidR="00C471DE" w:rsidRDefault="00C471DE" w:rsidP="00C471DE">
      <w:r w:rsidRPr="00C471DE">
        <w:rPr>
          <w:b/>
          <w:bCs/>
          <w:u w:val="single"/>
        </w:rPr>
        <w:t>Definition:</w:t>
      </w:r>
      <w:r>
        <w:rPr>
          <w:b/>
          <w:bCs/>
        </w:rPr>
        <w:t xml:space="preserve"> </w:t>
      </w:r>
      <w:proofErr w:type="spellStart"/>
      <w:r w:rsidRPr="00C471DE">
        <w:rPr>
          <w:i/>
          <w:iCs/>
        </w:rPr>
        <w:t>Prebisch</w:t>
      </w:r>
      <w:proofErr w:type="spellEnd"/>
      <w:r w:rsidRPr="00C471DE">
        <w:rPr>
          <w:i/>
          <w:iCs/>
        </w:rPr>
        <w:t>–Singer hypothesis</w:t>
      </w:r>
    </w:p>
    <w:p w14:paraId="41EB172E" w14:textId="77777777" w:rsidR="00C471DE" w:rsidRDefault="00C471DE" w:rsidP="00C471DE">
      <w:r w:rsidRPr="00F86E91">
        <w:t xml:space="preserve">…………………………………………………………………………………………………………………………………………………………………………………… </w:t>
      </w:r>
    </w:p>
    <w:p w14:paraId="72E5198C" w14:textId="77777777" w:rsidR="00C471DE" w:rsidRDefault="00C471DE" w:rsidP="00C471DE">
      <w:r w:rsidRPr="00F86E91">
        <w:t>……………………………………………………………………………………………………………………………………………………………………………………</w:t>
      </w:r>
    </w:p>
    <w:p w14:paraId="24F76504" w14:textId="4DFF980E" w:rsidR="00C471DE" w:rsidRPr="00C471DE" w:rsidRDefault="00C471DE" w:rsidP="00C471DE">
      <w:r w:rsidRPr="00F86E91">
        <w:t xml:space="preserve">…………………………………………………………………………………………………………………………………………………………………………………… </w:t>
      </w:r>
    </w:p>
    <w:p w14:paraId="55FD09F2" w14:textId="77777777" w:rsidR="00C471DE" w:rsidRPr="00C471DE" w:rsidRDefault="00C471DE" w:rsidP="00C471DE">
      <w:pPr>
        <w:ind w:left="720"/>
      </w:pPr>
      <w:r w:rsidRPr="00C471DE">
        <w:rPr>
          <w:i/>
          <w:iCs/>
        </w:rPr>
        <w:t>Impact:</w:t>
      </w:r>
      <w:r w:rsidRPr="00C471DE">
        <w:rPr>
          <w:b/>
          <w:bCs/>
        </w:rPr>
        <w:t xml:space="preserve"> </w:t>
      </w:r>
      <w:r w:rsidRPr="00C471DE">
        <w:t xml:space="preserve">Developing countries (who tend to be </w:t>
      </w:r>
      <w:proofErr w:type="gramStart"/>
      <w:r w:rsidRPr="00C471DE">
        <w:t>primary-product</w:t>
      </w:r>
      <w:proofErr w:type="gramEnd"/>
      <w:r w:rsidRPr="00C471DE">
        <w:t xml:space="preserve"> based) need to sell greater quantities of exports to buy the same amount of imports.</w:t>
      </w:r>
    </w:p>
    <w:p w14:paraId="67737243" w14:textId="77777777" w:rsidR="00C471DE" w:rsidRPr="00C471DE" w:rsidRDefault="00C471DE" w:rsidP="00C471DE">
      <w:pPr>
        <w:ind w:left="1440"/>
      </w:pPr>
      <w:r w:rsidRPr="00C471DE">
        <w:t>This is bad for living standards and development and leads to widening inequality between developed and developing nations.</w:t>
      </w:r>
    </w:p>
    <w:p w14:paraId="52F35D04" w14:textId="77777777" w:rsidR="00C471DE" w:rsidRPr="00C471DE" w:rsidRDefault="00C471DE" w:rsidP="00C471DE">
      <w:pPr>
        <w:rPr>
          <w:i/>
          <w:iCs/>
        </w:rPr>
      </w:pPr>
      <w:r w:rsidRPr="00C471DE">
        <w:rPr>
          <w:b/>
          <w:bCs/>
          <w:u w:val="single"/>
        </w:rPr>
        <w:t>Key Question:</w:t>
      </w:r>
      <w:r w:rsidRPr="00C471DE">
        <w:rPr>
          <w:b/>
          <w:bCs/>
        </w:rPr>
        <w:t xml:space="preserve"> </w:t>
      </w:r>
      <w:r w:rsidRPr="00C471DE">
        <w:rPr>
          <w:i/>
          <w:iCs/>
        </w:rPr>
        <w:t>Why do the prices of primary products decline relative to manufactured goods?</w:t>
      </w:r>
    </w:p>
    <w:p w14:paraId="2F3A2CFB" w14:textId="77777777" w:rsidR="00C471DE" w:rsidRDefault="00C471DE" w:rsidP="00C471DE">
      <w:r w:rsidRPr="00F86E91">
        <w:t xml:space="preserve">…………………………………………………………………………………………………………………………………………………………………………………… </w:t>
      </w:r>
    </w:p>
    <w:p w14:paraId="65DC6370" w14:textId="77777777" w:rsidR="00C471DE" w:rsidRDefault="00C471DE" w:rsidP="00C471DE">
      <w:r w:rsidRPr="00F86E91">
        <w:t>……………………………………………………………………………………………………………………………………………………………………………………</w:t>
      </w:r>
    </w:p>
    <w:p w14:paraId="52DF99C0" w14:textId="77777777" w:rsidR="00C471DE" w:rsidRDefault="00C471DE" w:rsidP="00C471DE">
      <w:r w:rsidRPr="00F86E91">
        <w:t xml:space="preserve">…………………………………………………………………………………………………………………………………………………………………………………… </w:t>
      </w:r>
    </w:p>
    <w:p w14:paraId="671A4153" w14:textId="77777777" w:rsidR="00C471DE" w:rsidRDefault="00C471DE" w:rsidP="00C471DE">
      <w:r w:rsidRPr="00F86E91">
        <w:t>……………………………………………………………………………………………………………………………………………………………………………………</w:t>
      </w:r>
    </w:p>
    <w:p w14:paraId="7549008A" w14:textId="77777777" w:rsidR="00C471DE" w:rsidRDefault="00C471DE" w:rsidP="00C471DE">
      <w:r w:rsidRPr="00F86E91">
        <w:t xml:space="preserve">…………………………………………………………………………………………………………………………………………………………………………………… </w:t>
      </w:r>
    </w:p>
    <w:p w14:paraId="0CA6A3D9" w14:textId="77777777" w:rsidR="00C471DE" w:rsidRDefault="00C471DE" w:rsidP="00C471DE">
      <w:r w:rsidRPr="00F86E91">
        <w:t>……………………………………………………………………………………………………………………………………………………………………………………</w:t>
      </w:r>
    </w:p>
    <w:p w14:paraId="4513E393" w14:textId="77777777" w:rsidR="00C471DE" w:rsidRDefault="00C471DE" w:rsidP="00C471DE">
      <w:pPr>
        <w:rPr>
          <w:b/>
          <w:bCs/>
        </w:rPr>
      </w:pPr>
    </w:p>
    <w:p w14:paraId="54EAEE0F" w14:textId="303F4BFB" w:rsidR="00A94928" w:rsidRDefault="00A94928" w:rsidP="00C471DE">
      <w:pPr>
        <w:rPr>
          <w:b/>
          <w:bCs/>
        </w:rPr>
      </w:pPr>
      <w:r w:rsidRPr="00A94928">
        <w:rPr>
          <w:b/>
          <w:bCs/>
          <w:u w:val="single"/>
        </w:rPr>
        <w:t>Key Notes:</w:t>
      </w:r>
      <w:r>
        <w:rPr>
          <w:b/>
          <w:bCs/>
        </w:rPr>
        <w:t xml:space="preserve"> </w:t>
      </w:r>
      <w:r w:rsidR="00C471DE" w:rsidRPr="00C471DE">
        <w:rPr>
          <w:i/>
          <w:iCs/>
        </w:rPr>
        <w:t>Policy advice</w:t>
      </w:r>
    </w:p>
    <w:p w14:paraId="2D6F6905" w14:textId="385129B2" w:rsidR="0067617D" w:rsidRPr="009D427F" w:rsidRDefault="00C471DE" w:rsidP="00F86E91">
      <w:r w:rsidRPr="00C471DE">
        <w:t>Developing countries should look to cash in on their natural resources now, and use the revenue for purchasing capital imports to diversify their exports (</w:t>
      </w:r>
      <w:proofErr w:type="gramStart"/>
      <w:r w:rsidRPr="00C471DE">
        <w:t>E.g.</w:t>
      </w:r>
      <w:proofErr w:type="gramEnd"/>
      <w:r w:rsidRPr="00C471DE">
        <w:rPr>
          <w:b/>
          <w:bCs/>
        </w:rPr>
        <w:t xml:space="preserve"> </w:t>
      </w:r>
      <w:r w:rsidRPr="00C471DE">
        <w:t>Dubai).</w:t>
      </w:r>
    </w:p>
    <w:p w14:paraId="06607BB0" w14:textId="2042CEF6" w:rsidR="002B4242" w:rsidRPr="002B4242" w:rsidRDefault="00001630" w:rsidP="002B4242">
      <w:pPr>
        <w:pStyle w:val="Heading1"/>
      </w:pPr>
      <w:r>
        <w:t>Assignm</w:t>
      </w:r>
      <w:r w:rsidR="002B4242">
        <w:t>e</w:t>
      </w:r>
      <w:r>
        <w:t>nt</w:t>
      </w:r>
    </w:p>
    <w:p w14:paraId="48D5357A" w14:textId="5545BB83" w:rsidR="002B4242" w:rsidRPr="00D326DC" w:rsidRDefault="002B4242" w:rsidP="002B4242">
      <w:pPr>
        <w:rPr>
          <w:rFonts w:ascii="Futura Std Medium" w:hAnsi="Futura Std Medium"/>
          <w:b/>
          <w:bCs/>
          <w:u w:val="single"/>
        </w:rPr>
      </w:pPr>
      <w:r w:rsidRPr="00866D24">
        <w:rPr>
          <w:rFonts w:ascii="Futura Std Medium" w:hAnsi="Futura Std Medium"/>
          <w:b/>
          <w:bCs/>
          <w:u w:val="single"/>
        </w:rPr>
        <w:t>SECTION A</w:t>
      </w:r>
    </w:p>
    <w:p w14:paraId="39AAAE66" w14:textId="109B86E0" w:rsidR="002B4242" w:rsidRPr="00A94928" w:rsidRDefault="002B4242" w:rsidP="00A94928">
      <w:pPr>
        <w:pStyle w:val="ListParagraph"/>
        <w:numPr>
          <w:ilvl w:val="0"/>
          <w:numId w:val="10"/>
        </w:numPr>
        <w:autoSpaceDE w:val="0"/>
        <w:autoSpaceDN w:val="0"/>
        <w:adjustRightInd w:val="0"/>
        <w:spacing w:after="0" w:line="276" w:lineRule="auto"/>
        <w:rPr>
          <w:rFonts w:ascii="Futura Std Medium" w:hAnsi="Futura Std Medium" w:cs="Arial"/>
          <w:bCs/>
        </w:rPr>
      </w:pPr>
      <w:r w:rsidRPr="00D326DC">
        <w:rPr>
          <w:rFonts w:ascii="Futura Std Medium" w:hAnsi="Futura Std Medium" w:cs="Arial"/>
          <w:bCs/>
        </w:rPr>
        <w:t>UK terms of trade improved from 99.7 index points in January 2016 to 102.4 index points in October 2016.</w:t>
      </w:r>
    </w:p>
    <w:p w14:paraId="63F15CB7" w14:textId="77777777" w:rsidR="002B4242" w:rsidRPr="00D326DC" w:rsidRDefault="002B4242" w:rsidP="002B4242">
      <w:pPr>
        <w:pStyle w:val="ListParagraph"/>
        <w:numPr>
          <w:ilvl w:val="0"/>
          <w:numId w:val="11"/>
        </w:numPr>
        <w:autoSpaceDE w:val="0"/>
        <w:autoSpaceDN w:val="0"/>
        <w:adjustRightInd w:val="0"/>
        <w:spacing w:after="0" w:line="276" w:lineRule="auto"/>
        <w:rPr>
          <w:rFonts w:ascii="Futura Std Medium" w:hAnsi="Futura Std Medium" w:cs="Arial"/>
          <w:bCs/>
        </w:rPr>
      </w:pPr>
      <w:r w:rsidRPr="00D326DC">
        <w:rPr>
          <w:rFonts w:ascii="Futura Std Medium" w:hAnsi="Futura Std Medium" w:cs="Arial"/>
          <w:bCs/>
        </w:rPr>
        <w:t>Explain how a country’s terms of trade are calculated.</w:t>
      </w:r>
    </w:p>
    <w:p w14:paraId="40D68219" w14:textId="20927FCD" w:rsidR="002B4242" w:rsidRDefault="002B4242" w:rsidP="00A94928">
      <w:pPr>
        <w:pStyle w:val="ListParagraph"/>
        <w:autoSpaceDE w:val="0"/>
        <w:autoSpaceDN w:val="0"/>
        <w:adjustRightInd w:val="0"/>
        <w:spacing w:line="276" w:lineRule="auto"/>
        <w:ind w:left="1080"/>
        <w:jc w:val="right"/>
        <w:rPr>
          <w:rFonts w:ascii="Futura Std Medium" w:hAnsi="Futura Std Medium" w:cs="Arial"/>
          <w:bCs/>
        </w:rPr>
      </w:pPr>
      <w:r w:rsidRPr="00D326DC">
        <w:rPr>
          <w:rFonts w:ascii="Futura Std Medium" w:hAnsi="Futura Std Medium" w:cs="Arial"/>
          <w:bCs/>
        </w:rPr>
        <w:t>[2]</w:t>
      </w:r>
    </w:p>
    <w:p w14:paraId="2F3DACC5" w14:textId="77777777" w:rsidR="00A94928" w:rsidRPr="00D326DC" w:rsidRDefault="00A94928" w:rsidP="00A94928">
      <w:pPr>
        <w:pStyle w:val="ListParagraph"/>
        <w:autoSpaceDE w:val="0"/>
        <w:autoSpaceDN w:val="0"/>
        <w:adjustRightInd w:val="0"/>
        <w:spacing w:line="276" w:lineRule="auto"/>
        <w:ind w:left="1080"/>
        <w:jc w:val="right"/>
        <w:rPr>
          <w:rFonts w:ascii="Futura Std Medium" w:hAnsi="Futura Std Medium" w:cs="Arial"/>
          <w:bCs/>
        </w:rPr>
      </w:pPr>
    </w:p>
    <w:p w14:paraId="0049DA6B" w14:textId="77777777" w:rsidR="002B4242" w:rsidRPr="00D326DC" w:rsidRDefault="002B4242" w:rsidP="002B4242">
      <w:pPr>
        <w:pStyle w:val="ListParagraph"/>
        <w:numPr>
          <w:ilvl w:val="0"/>
          <w:numId w:val="11"/>
        </w:numPr>
        <w:autoSpaceDE w:val="0"/>
        <w:autoSpaceDN w:val="0"/>
        <w:adjustRightInd w:val="0"/>
        <w:spacing w:after="0" w:line="276" w:lineRule="auto"/>
        <w:rPr>
          <w:rFonts w:ascii="Futura Std Medium" w:hAnsi="Futura Std Medium" w:cs="Arial"/>
          <w:bCs/>
        </w:rPr>
      </w:pPr>
      <w:r w:rsidRPr="00D326DC">
        <w:rPr>
          <w:rFonts w:ascii="Futura Std Medium" w:hAnsi="Futura Std Medium" w:cs="Arial"/>
          <w:bCs/>
        </w:rPr>
        <w:t>Which one of the following is most likely to cause an increase in a country’s terms of trade?</w:t>
      </w:r>
    </w:p>
    <w:p w14:paraId="2C4CEC7A" w14:textId="77777777" w:rsidR="002B4242" w:rsidRPr="00D326DC" w:rsidRDefault="002B4242" w:rsidP="002B4242">
      <w:pPr>
        <w:pStyle w:val="ListParagraph"/>
        <w:autoSpaceDE w:val="0"/>
        <w:autoSpaceDN w:val="0"/>
        <w:adjustRightInd w:val="0"/>
        <w:spacing w:line="276" w:lineRule="auto"/>
        <w:ind w:left="1080"/>
        <w:jc w:val="right"/>
        <w:rPr>
          <w:rFonts w:ascii="Futura Std Medium" w:hAnsi="Futura Std Medium" w:cs="Arial"/>
          <w:bCs/>
        </w:rPr>
      </w:pPr>
      <w:r w:rsidRPr="00D326DC">
        <w:rPr>
          <w:rFonts w:ascii="Futura Std Medium" w:hAnsi="Futura Std Medium" w:cs="Arial"/>
          <w:bCs/>
        </w:rPr>
        <w:t>[1]</w:t>
      </w:r>
    </w:p>
    <w:p w14:paraId="1E18C13E"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
          <w:bCs/>
        </w:rPr>
        <w:t>A</w:t>
      </w:r>
      <w:r w:rsidRPr="00D326DC">
        <w:rPr>
          <w:rFonts w:ascii="Futura Std Medium" w:hAnsi="Futura Std Medium" w:cs="Arial"/>
          <w:bCs/>
        </w:rPr>
        <w:tab/>
      </w:r>
      <w:proofErr w:type="spellStart"/>
      <w:r w:rsidRPr="00D326DC">
        <w:rPr>
          <w:rFonts w:ascii="Futura Std Medium" w:hAnsi="Futura Std Medium" w:cs="Arial"/>
          <w:bCs/>
        </w:rPr>
        <w:t>A</w:t>
      </w:r>
      <w:proofErr w:type="spellEnd"/>
      <w:r w:rsidRPr="00D326DC">
        <w:rPr>
          <w:rFonts w:ascii="Futura Std Medium" w:hAnsi="Futura Std Medium" w:cs="Arial"/>
          <w:bCs/>
        </w:rPr>
        <w:t xml:space="preserve"> depreciation of the exchange rate</w:t>
      </w:r>
    </w:p>
    <w:p w14:paraId="36BA1CE0"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
          <w:bCs/>
        </w:rPr>
        <w:t>B</w:t>
      </w:r>
      <w:r w:rsidRPr="00D326DC">
        <w:rPr>
          <w:rFonts w:ascii="Futura Std Medium" w:hAnsi="Futura Std Medium" w:cs="Arial"/>
          <w:bCs/>
        </w:rPr>
        <w:tab/>
        <w:t>Low relative inflation rates</w:t>
      </w:r>
    </w:p>
    <w:p w14:paraId="1CF27D71"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
          <w:bCs/>
        </w:rPr>
        <w:t>C</w:t>
      </w:r>
      <w:r w:rsidRPr="00D326DC">
        <w:rPr>
          <w:rFonts w:ascii="Futura Std Medium" w:hAnsi="Futura Std Medium" w:cs="Arial"/>
          <w:bCs/>
        </w:rPr>
        <w:tab/>
        <w:t>High relative labour costs</w:t>
      </w:r>
    </w:p>
    <w:p w14:paraId="605B97AB" w14:textId="265A687F" w:rsidR="002B4242" w:rsidRDefault="002B4242" w:rsidP="00A94928">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
          <w:bCs/>
        </w:rPr>
        <w:t>D</w:t>
      </w:r>
      <w:r w:rsidRPr="00D326DC">
        <w:rPr>
          <w:rFonts w:ascii="Futura Std Medium" w:hAnsi="Futura Std Medium" w:cs="Arial"/>
          <w:bCs/>
        </w:rPr>
        <w:tab/>
        <w:t>High relative productivity rates</w:t>
      </w:r>
    </w:p>
    <w:p w14:paraId="75678CD3" w14:textId="77777777" w:rsidR="00A94928" w:rsidRPr="00D326DC" w:rsidRDefault="00A94928" w:rsidP="00A94928">
      <w:pPr>
        <w:pStyle w:val="ListParagraph"/>
        <w:autoSpaceDE w:val="0"/>
        <w:autoSpaceDN w:val="0"/>
        <w:adjustRightInd w:val="0"/>
        <w:spacing w:line="276" w:lineRule="auto"/>
        <w:ind w:left="1080"/>
        <w:rPr>
          <w:rFonts w:ascii="Futura Std Medium" w:hAnsi="Futura Std Medium" w:cs="Arial"/>
          <w:bCs/>
        </w:rPr>
      </w:pPr>
    </w:p>
    <w:p w14:paraId="34D661EC" w14:textId="77777777" w:rsidR="002B4242" w:rsidRPr="00D326DC" w:rsidRDefault="002B4242" w:rsidP="002B4242">
      <w:pPr>
        <w:pStyle w:val="ListParagraph"/>
        <w:numPr>
          <w:ilvl w:val="0"/>
          <w:numId w:val="11"/>
        </w:numPr>
        <w:autoSpaceDE w:val="0"/>
        <w:autoSpaceDN w:val="0"/>
        <w:adjustRightInd w:val="0"/>
        <w:spacing w:after="0" w:line="276" w:lineRule="auto"/>
        <w:rPr>
          <w:rFonts w:ascii="Futura Std Medium" w:hAnsi="Futura Std Medium" w:cs="Arial"/>
          <w:bCs/>
        </w:rPr>
      </w:pPr>
      <w:r w:rsidRPr="00D326DC">
        <w:rPr>
          <w:rFonts w:ascii="Futura Std Medium" w:hAnsi="Futura Std Medium" w:cs="Arial"/>
          <w:bCs/>
        </w:rPr>
        <w:t xml:space="preserve">Explain </w:t>
      </w:r>
      <w:r w:rsidRPr="00D326DC">
        <w:rPr>
          <w:rFonts w:ascii="Futura Std Medium" w:hAnsi="Futura Std Medium" w:cs="Arial"/>
          <w:b/>
          <w:bCs/>
        </w:rPr>
        <w:t>one</w:t>
      </w:r>
      <w:r w:rsidRPr="00D326DC">
        <w:rPr>
          <w:rFonts w:ascii="Futura Std Medium" w:hAnsi="Futura Std Medium" w:cs="Arial"/>
          <w:bCs/>
        </w:rPr>
        <w:t xml:space="preserve"> impact on the UK economy of an improvement in its terms of trade.</w:t>
      </w:r>
    </w:p>
    <w:p w14:paraId="1F777CAB" w14:textId="77777777" w:rsidR="002B4242" w:rsidRPr="00D326DC" w:rsidRDefault="002B4242" w:rsidP="002B4242">
      <w:pPr>
        <w:pStyle w:val="ListParagraph"/>
        <w:autoSpaceDE w:val="0"/>
        <w:autoSpaceDN w:val="0"/>
        <w:adjustRightInd w:val="0"/>
        <w:spacing w:line="276" w:lineRule="auto"/>
        <w:ind w:left="1080"/>
        <w:jc w:val="right"/>
        <w:rPr>
          <w:rFonts w:ascii="Futura Std Medium" w:hAnsi="Futura Std Medium" w:cs="Arial"/>
          <w:bCs/>
        </w:rPr>
      </w:pPr>
      <w:r w:rsidRPr="00D326DC">
        <w:rPr>
          <w:rFonts w:ascii="Futura Std Medium" w:hAnsi="Futura Std Medium" w:cs="Arial"/>
          <w:bCs/>
        </w:rPr>
        <w:t>[2]</w:t>
      </w:r>
    </w:p>
    <w:p w14:paraId="45F66F1B" w14:textId="77777777" w:rsidR="002B4242" w:rsidRDefault="002B4242" w:rsidP="002B4242">
      <w:pPr>
        <w:pStyle w:val="ListParagraph"/>
        <w:numPr>
          <w:ilvl w:val="0"/>
          <w:numId w:val="10"/>
        </w:numPr>
        <w:autoSpaceDE w:val="0"/>
        <w:autoSpaceDN w:val="0"/>
        <w:adjustRightInd w:val="0"/>
        <w:spacing w:after="0" w:line="276" w:lineRule="auto"/>
        <w:rPr>
          <w:rFonts w:ascii="Futura Std Medium" w:hAnsi="Futura Std Medium" w:cs="Arial"/>
          <w:bCs/>
        </w:rPr>
      </w:pPr>
      <w:r w:rsidRPr="00D326DC">
        <w:rPr>
          <w:rFonts w:ascii="Futura Std Medium" w:hAnsi="Futura Std Medium" w:cs="Arial"/>
          <w:bCs/>
        </w:rPr>
        <w:lastRenderedPageBreak/>
        <w:t>The chart below shows an index of Brazil’s terms of trade.</w:t>
      </w:r>
    </w:p>
    <w:p w14:paraId="1A11477C" w14:textId="77777777" w:rsidR="002B4242" w:rsidRDefault="002B4242" w:rsidP="002B4242">
      <w:pPr>
        <w:pStyle w:val="ListParagraph"/>
        <w:autoSpaceDE w:val="0"/>
        <w:autoSpaceDN w:val="0"/>
        <w:adjustRightInd w:val="0"/>
        <w:spacing w:line="276" w:lineRule="auto"/>
        <w:ind w:left="360"/>
        <w:rPr>
          <w:rFonts w:ascii="Futura Std Medium" w:hAnsi="Futura Std Medium" w:cs="Arial"/>
          <w:bCs/>
        </w:rPr>
      </w:pPr>
    </w:p>
    <w:p w14:paraId="23F0305F" w14:textId="77777777" w:rsidR="002B4242" w:rsidRDefault="002B4242" w:rsidP="002B4242">
      <w:pPr>
        <w:pStyle w:val="ListParagraph"/>
        <w:autoSpaceDE w:val="0"/>
        <w:autoSpaceDN w:val="0"/>
        <w:adjustRightInd w:val="0"/>
        <w:spacing w:line="276" w:lineRule="auto"/>
        <w:ind w:left="360"/>
        <w:rPr>
          <w:rFonts w:ascii="Futura Std Medium" w:hAnsi="Futura Std Medium" w:cs="Arial"/>
          <w:bCs/>
        </w:rPr>
      </w:pPr>
      <w:r w:rsidRPr="00D326DC">
        <w:rPr>
          <w:rFonts w:ascii="Futura Std Medium" w:hAnsi="Futura Std Medium" w:cs="Arial"/>
          <w:bCs/>
          <w:noProof/>
          <w:lang w:eastAsia="en-GB"/>
        </w:rPr>
        <w:drawing>
          <wp:inline distT="0" distB="0" distL="0" distR="0" wp14:anchorId="73CAECD9" wp14:editId="4AED234A">
            <wp:extent cx="2971800" cy="2468433"/>
            <wp:effectExtent l="0" t="0" r="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2729" cy="2477511"/>
                    </a:xfrm>
                    <a:prstGeom prst="rect">
                      <a:avLst/>
                    </a:prstGeom>
                    <a:noFill/>
                    <a:ln>
                      <a:noFill/>
                    </a:ln>
                  </pic:spPr>
                </pic:pic>
              </a:graphicData>
            </a:graphic>
          </wp:inline>
        </w:drawing>
      </w:r>
    </w:p>
    <w:p w14:paraId="507C7B8F" w14:textId="77777777" w:rsidR="002B4242" w:rsidRPr="00D326DC" w:rsidRDefault="002B4242" w:rsidP="002B4242">
      <w:pPr>
        <w:pStyle w:val="ListParagraph"/>
        <w:autoSpaceDE w:val="0"/>
        <w:autoSpaceDN w:val="0"/>
        <w:adjustRightInd w:val="0"/>
        <w:spacing w:line="276" w:lineRule="auto"/>
        <w:ind w:left="360"/>
        <w:rPr>
          <w:rFonts w:ascii="Futura Std Medium" w:hAnsi="Futura Std Medium" w:cs="Arial"/>
          <w:bCs/>
        </w:rPr>
      </w:pPr>
    </w:p>
    <w:p w14:paraId="529D0EFD" w14:textId="77777777" w:rsidR="002B4242" w:rsidRPr="00D326DC" w:rsidRDefault="002B4242" w:rsidP="002B4242">
      <w:pPr>
        <w:pStyle w:val="ListParagraph"/>
        <w:numPr>
          <w:ilvl w:val="0"/>
          <w:numId w:val="12"/>
        </w:numPr>
        <w:autoSpaceDE w:val="0"/>
        <w:autoSpaceDN w:val="0"/>
        <w:adjustRightInd w:val="0"/>
        <w:spacing w:after="0" w:line="276" w:lineRule="auto"/>
        <w:rPr>
          <w:rFonts w:ascii="Futura Std Medium" w:hAnsi="Futura Std Medium" w:cs="Arial"/>
          <w:bCs/>
        </w:rPr>
      </w:pPr>
      <w:r w:rsidRPr="00D326DC">
        <w:rPr>
          <w:rFonts w:ascii="Futura Std Medium" w:hAnsi="Futura Std Medium" w:cs="Arial"/>
          <w:bCs/>
        </w:rPr>
        <w:t>Calculate Brazil’s terms of trade for November 2014 from the following information:</w:t>
      </w:r>
    </w:p>
    <w:p w14:paraId="6E54EB48"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p>
    <w:p w14:paraId="4AD30E29" w14:textId="77777777" w:rsidR="002B4242" w:rsidRPr="00446BD1" w:rsidRDefault="002B4242" w:rsidP="00A27EC7">
      <w:pPr>
        <w:pStyle w:val="ListParagraph"/>
        <w:autoSpaceDE w:val="0"/>
        <w:autoSpaceDN w:val="0"/>
        <w:adjustRightInd w:val="0"/>
        <w:spacing w:line="276" w:lineRule="auto"/>
        <w:ind w:left="1080"/>
        <w:jc w:val="center"/>
        <w:rPr>
          <w:rFonts w:ascii="Futura Std Medium" w:hAnsi="Futura Std Medium" w:cs="Arial"/>
          <w:bCs/>
        </w:rPr>
      </w:pPr>
      <w:r w:rsidRPr="00D326DC">
        <w:rPr>
          <w:rFonts w:ascii="Futura Std Medium" w:hAnsi="Futura Std Medium" w:cs="Arial"/>
          <w:bCs/>
        </w:rPr>
        <w:t>Index of export prices: 148.5</w:t>
      </w:r>
      <w:r>
        <w:rPr>
          <w:rFonts w:ascii="Futura Std Medium" w:hAnsi="Futura Std Medium" w:cs="Arial"/>
          <w:bCs/>
        </w:rPr>
        <w:tab/>
      </w:r>
      <w:r>
        <w:rPr>
          <w:rFonts w:ascii="Futura Std Medium" w:hAnsi="Futura Std Medium" w:cs="Arial"/>
          <w:bCs/>
        </w:rPr>
        <w:tab/>
      </w:r>
      <w:r w:rsidRPr="00446BD1">
        <w:rPr>
          <w:rFonts w:ascii="Futura Std Medium" w:hAnsi="Futura Std Medium" w:cs="Arial"/>
          <w:bCs/>
        </w:rPr>
        <w:t>Index of import prices: 134.1</w:t>
      </w:r>
    </w:p>
    <w:p w14:paraId="1DD30F0B"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p>
    <w:p w14:paraId="44F4CBCC"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Cs/>
        </w:rPr>
        <w:t>You are advised to show your working.</w:t>
      </w:r>
    </w:p>
    <w:p w14:paraId="7E3B30CA" w14:textId="70ACE081" w:rsidR="002B4242" w:rsidRDefault="002B4242" w:rsidP="002B4242">
      <w:pPr>
        <w:pStyle w:val="ListParagraph"/>
        <w:autoSpaceDE w:val="0"/>
        <w:autoSpaceDN w:val="0"/>
        <w:adjustRightInd w:val="0"/>
        <w:spacing w:line="276" w:lineRule="auto"/>
        <w:ind w:left="1080"/>
        <w:jc w:val="right"/>
        <w:rPr>
          <w:rFonts w:ascii="Futura Std Medium" w:hAnsi="Futura Std Medium" w:cs="Arial"/>
          <w:bCs/>
        </w:rPr>
      </w:pPr>
      <w:r w:rsidRPr="00D326DC">
        <w:rPr>
          <w:rFonts w:ascii="Futura Std Medium" w:hAnsi="Futura Std Medium" w:cs="Arial"/>
          <w:bCs/>
        </w:rPr>
        <w:t>[2]</w:t>
      </w:r>
    </w:p>
    <w:p w14:paraId="332D9932" w14:textId="77777777" w:rsidR="00A27EC7" w:rsidRPr="00D326DC" w:rsidRDefault="00A27EC7" w:rsidP="002B4242">
      <w:pPr>
        <w:pStyle w:val="ListParagraph"/>
        <w:autoSpaceDE w:val="0"/>
        <w:autoSpaceDN w:val="0"/>
        <w:adjustRightInd w:val="0"/>
        <w:spacing w:line="276" w:lineRule="auto"/>
        <w:ind w:left="1080"/>
        <w:jc w:val="right"/>
        <w:rPr>
          <w:rFonts w:ascii="Futura Std Medium" w:hAnsi="Futura Std Medium" w:cs="Arial"/>
          <w:bCs/>
        </w:rPr>
      </w:pPr>
    </w:p>
    <w:p w14:paraId="3FCBB3DD" w14:textId="77777777" w:rsidR="002B4242" w:rsidRPr="00D326DC" w:rsidRDefault="002B4242" w:rsidP="002B4242">
      <w:pPr>
        <w:pStyle w:val="ListParagraph"/>
        <w:numPr>
          <w:ilvl w:val="0"/>
          <w:numId w:val="12"/>
        </w:numPr>
        <w:autoSpaceDE w:val="0"/>
        <w:autoSpaceDN w:val="0"/>
        <w:adjustRightInd w:val="0"/>
        <w:spacing w:after="0" w:line="276" w:lineRule="auto"/>
        <w:rPr>
          <w:rFonts w:ascii="Futura Std Medium" w:hAnsi="Futura Std Medium" w:cs="Arial"/>
          <w:bCs/>
        </w:rPr>
      </w:pPr>
      <w:r w:rsidRPr="00D326DC">
        <w:rPr>
          <w:rFonts w:ascii="Futura Std Medium" w:hAnsi="Futura Std Medium" w:cs="Arial"/>
          <w:bCs/>
        </w:rPr>
        <w:t>Explain what may have happened to Brazil’s import and export prices to cause the change in the terms of trade shown from May 2014 to November 2014.</w:t>
      </w:r>
    </w:p>
    <w:p w14:paraId="526C5A29" w14:textId="463E873D" w:rsidR="002B4242" w:rsidRDefault="002B4242" w:rsidP="00A27EC7">
      <w:pPr>
        <w:pStyle w:val="ListParagraph"/>
        <w:autoSpaceDE w:val="0"/>
        <w:autoSpaceDN w:val="0"/>
        <w:adjustRightInd w:val="0"/>
        <w:spacing w:line="276" w:lineRule="auto"/>
        <w:ind w:left="1080"/>
        <w:jc w:val="right"/>
        <w:rPr>
          <w:rFonts w:ascii="Futura Std Medium" w:hAnsi="Futura Std Medium" w:cs="Arial"/>
          <w:bCs/>
        </w:rPr>
      </w:pPr>
      <w:r w:rsidRPr="00D326DC">
        <w:rPr>
          <w:rFonts w:ascii="Futura Std Medium" w:hAnsi="Futura Std Medium" w:cs="Arial"/>
          <w:bCs/>
        </w:rPr>
        <w:t>[2]</w:t>
      </w:r>
    </w:p>
    <w:p w14:paraId="67D6FCB5" w14:textId="77777777" w:rsidR="00A27EC7" w:rsidRPr="00A27EC7" w:rsidRDefault="00A27EC7" w:rsidP="00A27EC7">
      <w:pPr>
        <w:pStyle w:val="ListParagraph"/>
        <w:autoSpaceDE w:val="0"/>
        <w:autoSpaceDN w:val="0"/>
        <w:adjustRightInd w:val="0"/>
        <w:spacing w:line="276" w:lineRule="auto"/>
        <w:ind w:left="1080"/>
        <w:jc w:val="right"/>
        <w:rPr>
          <w:rFonts w:ascii="Futura Std Medium" w:hAnsi="Futura Std Medium" w:cs="Arial"/>
          <w:bCs/>
        </w:rPr>
      </w:pPr>
    </w:p>
    <w:p w14:paraId="21CBC2DE" w14:textId="77777777" w:rsidR="002B4242" w:rsidRPr="00D326DC" w:rsidRDefault="002B4242" w:rsidP="002B4242">
      <w:pPr>
        <w:pStyle w:val="ListParagraph"/>
        <w:numPr>
          <w:ilvl w:val="0"/>
          <w:numId w:val="12"/>
        </w:numPr>
        <w:autoSpaceDE w:val="0"/>
        <w:autoSpaceDN w:val="0"/>
        <w:adjustRightInd w:val="0"/>
        <w:spacing w:after="0" w:line="276" w:lineRule="auto"/>
        <w:rPr>
          <w:rFonts w:ascii="Futura Std Medium" w:hAnsi="Futura Std Medium" w:cs="Arial"/>
          <w:bCs/>
        </w:rPr>
      </w:pPr>
      <w:r w:rsidRPr="00D326DC">
        <w:rPr>
          <w:rFonts w:ascii="Futura Std Medium" w:hAnsi="Futura Std Medium" w:cs="Arial"/>
          <w:bCs/>
        </w:rPr>
        <w:t>The change in Brazil’s terms of trade shown between May 2014 and October 2014 is most likely to cause:</w:t>
      </w:r>
    </w:p>
    <w:p w14:paraId="20FF8EAD" w14:textId="77777777" w:rsidR="002B4242" w:rsidRPr="00D326DC" w:rsidRDefault="002B4242" w:rsidP="002B4242">
      <w:pPr>
        <w:pStyle w:val="ListParagraph"/>
        <w:autoSpaceDE w:val="0"/>
        <w:autoSpaceDN w:val="0"/>
        <w:adjustRightInd w:val="0"/>
        <w:spacing w:line="276" w:lineRule="auto"/>
        <w:ind w:left="1080"/>
        <w:jc w:val="right"/>
        <w:rPr>
          <w:rFonts w:ascii="Futura Std Medium" w:hAnsi="Futura Std Medium" w:cs="Arial"/>
          <w:bCs/>
        </w:rPr>
      </w:pPr>
      <w:r w:rsidRPr="00D326DC">
        <w:rPr>
          <w:rFonts w:ascii="Futura Std Medium" w:hAnsi="Futura Std Medium" w:cs="Arial"/>
          <w:bCs/>
        </w:rPr>
        <w:t>[1]</w:t>
      </w:r>
    </w:p>
    <w:p w14:paraId="07113607"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Cs/>
        </w:rPr>
        <w:t>A</w:t>
      </w:r>
      <w:r w:rsidRPr="00D326DC">
        <w:rPr>
          <w:rFonts w:ascii="Futura Std Medium" w:hAnsi="Futura Std Medium" w:cs="Arial"/>
          <w:bCs/>
        </w:rPr>
        <w:tab/>
      </w:r>
      <w:proofErr w:type="spellStart"/>
      <w:r w:rsidRPr="00D326DC">
        <w:rPr>
          <w:rFonts w:ascii="Futura Std Medium" w:hAnsi="Futura Std Medium" w:cs="Arial"/>
          <w:bCs/>
        </w:rPr>
        <w:t>a</w:t>
      </w:r>
      <w:proofErr w:type="spellEnd"/>
      <w:r w:rsidRPr="00D326DC">
        <w:rPr>
          <w:rFonts w:ascii="Futura Std Medium" w:hAnsi="Futura Std Medium" w:cs="Arial"/>
          <w:bCs/>
        </w:rPr>
        <w:t xml:space="preserve"> decrease in competitiveness of Brazil’s goods and services</w:t>
      </w:r>
    </w:p>
    <w:p w14:paraId="3A526058"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Cs/>
        </w:rPr>
        <w:t>B</w:t>
      </w:r>
      <w:r w:rsidRPr="00D326DC">
        <w:rPr>
          <w:rFonts w:ascii="Futura Std Medium" w:hAnsi="Futura Std Medium" w:cs="Arial"/>
          <w:bCs/>
        </w:rPr>
        <w:tab/>
        <w:t>an increase in Brazil’s fiscal surplus</w:t>
      </w:r>
    </w:p>
    <w:p w14:paraId="0546D37C"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Cs/>
        </w:rPr>
        <w:t>C</w:t>
      </w:r>
      <w:r w:rsidRPr="00D326DC">
        <w:rPr>
          <w:rFonts w:ascii="Futura Std Medium" w:hAnsi="Futura Std Medium" w:cs="Arial"/>
          <w:bCs/>
        </w:rPr>
        <w:tab/>
        <w:t>an increase in the competitiveness in Brazil’s goods and services</w:t>
      </w:r>
    </w:p>
    <w:p w14:paraId="092BE26A" w14:textId="77777777" w:rsidR="002B4242" w:rsidRPr="00D326DC" w:rsidRDefault="002B4242" w:rsidP="002B4242">
      <w:pPr>
        <w:pStyle w:val="ListParagraph"/>
        <w:autoSpaceDE w:val="0"/>
        <w:autoSpaceDN w:val="0"/>
        <w:adjustRightInd w:val="0"/>
        <w:spacing w:line="276" w:lineRule="auto"/>
        <w:ind w:left="1080"/>
        <w:rPr>
          <w:rFonts w:ascii="Futura Std Medium" w:hAnsi="Futura Std Medium" w:cs="Arial"/>
          <w:bCs/>
        </w:rPr>
      </w:pPr>
      <w:r w:rsidRPr="00D326DC">
        <w:rPr>
          <w:rFonts w:ascii="Futura Std Medium" w:hAnsi="Futura Std Medium" w:cs="Arial"/>
          <w:bCs/>
        </w:rPr>
        <w:t>D</w:t>
      </w:r>
      <w:r w:rsidRPr="00D326DC">
        <w:rPr>
          <w:rFonts w:ascii="Futura Std Medium" w:hAnsi="Futura Std Medium" w:cs="Arial"/>
          <w:bCs/>
        </w:rPr>
        <w:tab/>
        <w:t>a decrease in inequality in Brazil</w:t>
      </w:r>
    </w:p>
    <w:p w14:paraId="7399AFFB" w14:textId="77777777" w:rsidR="002B4242" w:rsidRDefault="002B4242" w:rsidP="002B4242">
      <w:pPr>
        <w:pStyle w:val="ListParagraph"/>
        <w:autoSpaceDE w:val="0"/>
        <w:autoSpaceDN w:val="0"/>
        <w:adjustRightInd w:val="0"/>
        <w:spacing w:line="276" w:lineRule="auto"/>
        <w:ind w:left="1080"/>
        <w:rPr>
          <w:rFonts w:ascii="Futura Std Medium" w:hAnsi="Futura Std Medium" w:cs="Arial"/>
          <w:bCs/>
          <w:color w:val="00B050"/>
        </w:rPr>
      </w:pPr>
    </w:p>
    <w:p w14:paraId="3AEA02F9" w14:textId="339CBC6E" w:rsidR="002B4242" w:rsidRPr="00A27EC7" w:rsidRDefault="002B4242" w:rsidP="00A27EC7">
      <w:pPr>
        <w:rPr>
          <w:rFonts w:ascii="Futura Std Medium" w:hAnsi="Futura Std Medium"/>
          <w:b/>
          <w:bCs/>
          <w:u w:val="single"/>
        </w:rPr>
      </w:pPr>
      <w:r w:rsidRPr="00A00CD3">
        <w:rPr>
          <w:rFonts w:ascii="Futura Std Medium" w:hAnsi="Futura Std Medium"/>
          <w:b/>
          <w:bCs/>
          <w:u w:val="single"/>
        </w:rPr>
        <w:t>SECTION C</w:t>
      </w:r>
    </w:p>
    <w:p w14:paraId="6EDD6AA5" w14:textId="3DA9ABE2" w:rsidR="002B4242" w:rsidRDefault="002B4242" w:rsidP="002B4242">
      <w:pPr>
        <w:pStyle w:val="ListParagraph"/>
        <w:numPr>
          <w:ilvl w:val="0"/>
          <w:numId w:val="7"/>
        </w:numPr>
        <w:spacing w:after="0" w:line="240" w:lineRule="auto"/>
        <w:rPr>
          <w:rFonts w:ascii="Futura Std Medium" w:hAnsi="Futura Std Medium"/>
        </w:rPr>
      </w:pPr>
      <w:r w:rsidRPr="00A00CD3">
        <w:rPr>
          <w:rFonts w:ascii="Futura Std Medium" w:hAnsi="Futura Std Medium"/>
        </w:rPr>
        <w:t>From July 2016 to December 2016, Argentina’s terms of trade worsened by 6.1%, while Brazil’s terms of trade improved by 21.6%.</w:t>
      </w:r>
    </w:p>
    <w:p w14:paraId="3133C7CE" w14:textId="77777777" w:rsidR="00A27EC7" w:rsidRPr="00A27EC7" w:rsidRDefault="00A27EC7" w:rsidP="00A27EC7">
      <w:pPr>
        <w:pStyle w:val="ListParagraph"/>
        <w:spacing w:after="0" w:line="240" w:lineRule="auto"/>
        <w:rPr>
          <w:rFonts w:ascii="Futura Std Medium" w:hAnsi="Futura Std Medium"/>
        </w:rPr>
      </w:pPr>
    </w:p>
    <w:p w14:paraId="3F5130C1" w14:textId="77777777" w:rsidR="002B4242" w:rsidRDefault="002B4242" w:rsidP="002B4242">
      <w:pPr>
        <w:pStyle w:val="ListParagraph"/>
        <w:numPr>
          <w:ilvl w:val="0"/>
          <w:numId w:val="9"/>
        </w:numPr>
        <w:spacing w:after="0" w:line="240" w:lineRule="auto"/>
        <w:rPr>
          <w:rFonts w:ascii="Futura Std Medium" w:hAnsi="Futura Std Medium"/>
          <w:color w:val="000000"/>
        </w:rPr>
      </w:pPr>
      <w:r>
        <w:rPr>
          <w:rFonts w:ascii="Futura Std Medium" w:hAnsi="Futura Std Medium"/>
          <w:color w:val="000000"/>
        </w:rPr>
        <w:t>Assess the factors that cause a worsening of a country’s terms of trade.</w:t>
      </w:r>
    </w:p>
    <w:p w14:paraId="24D3176B" w14:textId="0477C7DE" w:rsidR="002B4242" w:rsidRPr="00A27EC7" w:rsidRDefault="002B4242" w:rsidP="00A27EC7">
      <w:pPr>
        <w:pStyle w:val="ListParagraph"/>
        <w:ind w:left="1440"/>
        <w:jc w:val="right"/>
        <w:rPr>
          <w:rFonts w:ascii="Futura Std Medium" w:hAnsi="Futura Std Medium"/>
          <w:color w:val="000000"/>
        </w:rPr>
      </w:pPr>
      <w:r>
        <w:rPr>
          <w:rFonts w:ascii="Futura Std Medium" w:hAnsi="Futura Std Medium"/>
          <w:color w:val="000000"/>
        </w:rPr>
        <w:t>[25]</w:t>
      </w:r>
    </w:p>
    <w:p w14:paraId="51361B64" w14:textId="77777777" w:rsidR="002B4242" w:rsidRDefault="002B4242" w:rsidP="002B4242">
      <w:pPr>
        <w:pStyle w:val="ListParagraph"/>
        <w:numPr>
          <w:ilvl w:val="0"/>
          <w:numId w:val="9"/>
        </w:numPr>
        <w:spacing w:after="0" w:line="240" w:lineRule="auto"/>
        <w:rPr>
          <w:rFonts w:ascii="Futura Std Medium" w:hAnsi="Futura Std Medium"/>
          <w:color w:val="000000"/>
        </w:rPr>
      </w:pPr>
      <w:r>
        <w:rPr>
          <w:rFonts w:ascii="Futura Std Medium" w:hAnsi="Futura Std Medium"/>
          <w:color w:val="000000"/>
        </w:rPr>
        <w:t>Evaluate the effects of a significant improvement in a country’s terms of trade on the achievement of its macroeconomic objectives.</w:t>
      </w:r>
    </w:p>
    <w:p w14:paraId="23C5BC06" w14:textId="77777777" w:rsidR="002B4242" w:rsidRPr="00CD3EAB" w:rsidRDefault="002B4242" w:rsidP="002B4242">
      <w:pPr>
        <w:pStyle w:val="ListParagraph"/>
        <w:ind w:left="1440"/>
        <w:jc w:val="right"/>
        <w:rPr>
          <w:rFonts w:ascii="Futura Std Medium" w:hAnsi="Futura Std Medium"/>
          <w:color w:val="000000"/>
        </w:rPr>
      </w:pPr>
      <w:r>
        <w:rPr>
          <w:rFonts w:ascii="Futura Std Medium" w:hAnsi="Futura Std Medium"/>
          <w:color w:val="000000"/>
        </w:rPr>
        <w:t>[25]</w:t>
      </w:r>
    </w:p>
    <w:p w14:paraId="52E7D526" w14:textId="4E4D25BF" w:rsidR="00CA45C3" w:rsidRPr="002A6AA7" w:rsidRDefault="002A6AA7">
      <w:pPr>
        <w:rPr>
          <w:bCs/>
        </w:rPr>
      </w:pPr>
      <w:r>
        <w:rPr>
          <w:b/>
          <w:u w:val="single"/>
        </w:rPr>
        <w:lastRenderedPageBreak/>
        <w:t>Question Choice:</w:t>
      </w:r>
      <w:r>
        <w:rPr>
          <w:bCs/>
        </w:rPr>
        <w:tab/>
      </w:r>
      <w:r>
        <w:rPr>
          <w:bCs/>
        </w:rPr>
        <w:tab/>
        <w:t xml:space="preserve">A </w:t>
      </w:r>
      <w:r>
        <w:rPr>
          <w:bCs/>
        </w:rPr>
        <w:tab/>
        <w:t xml:space="preserve">or </w:t>
      </w:r>
      <w:r>
        <w:rPr>
          <w:bCs/>
        </w:rPr>
        <w:tab/>
        <w:t>B</w:t>
      </w:r>
    </w:p>
    <w:tbl>
      <w:tblPr>
        <w:tblStyle w:val="TableGrid"/>
        <w:tblpPr w:leftFromText="180" w:rightFromText="180" w:vertAnchor="page" w:horzAnchor="margin" w:tblpY="1740"/>
        <w:tblW w:w="10751" w:type="dxa"/>
        <w:tblLook w:val="0420" w:firstRow="1" w:lastRow="0" w:firstColumn="0" w:lastColumn="0" w:noHBand="0" w:noVBand="1"/>
      </w:tblPr>
      <w:tblGrid>
        <w:gridCol w:w="2453"/>
        <w:gridCol w:w="8298"/>
      </w:tblGrid>
      <w:tr w:rsidR="00CA45C3" w:rsidRPr="009B2154" w14:paraId="1852A661" w14:textId="77777777" w:rsidTr="002A6AA7">
        <w:trPr>
          <w:trHeight w:val="483"/>
        </w:trPr>
        <w:tc>
          <w:tcPr>
            <w:tcW w:w="10751" w:type="dxa"/>
            <w:gridSpan w:val="2"/>
            <w:hideMark/>
          </w:tcPr>
          <w:p w14:paraId="750D3FBA"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 xml:space="preserve">Planning Grid: Aim = 5 paragraphs - 2 KAA points (16); 2 Eval points (9) with a conclusion </w:t>
            </w:r>
          </w:p>
        </w:tc>
      </w:tr>
      <w:tr w:rsidR="00CA45C3" w:rsidRPr="009B2154" w14:paraId="672CFC9E" w14:textId="77777777" w:rsidTr="002A6AA7">
        <w:trPr>
          <w:trHeight w:val="843"/>
        </w:trPr>
        <w:tc>
          <w:tcPr>
            <w:tcW w:w="2453" w:type="dxa"/>
            <w:tcBorders>
              <w:top w:val="single" w:sz="18" w:space="0" w:color="auto"/>
            </w:tcBorders>
            <w:hideMark/>
          </w:tcPr>
          <w:p w14:paraId="35C5889E"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297" w:type="dxa"/>
            <w:tcBorders>
              <w:top w:val="single" w:sz="18" w:space="0" w:color="auto"/>
            </w:tcBorders>
            <w:hideMark/>
          </w:tcPr>
          <w:p w14:paraId="7616E3C5" w14:textId="77777777" w:rsidR="00CA45C3" w:rsidRPr="009B2154" w:rsidRDefault="00CA45C3" w:rsidP="00CA45C3">
            <w:pPr>
              <w:spacing w:after="160" w:line="259" w:lineRule="auto"/>
              <w:rPr>
                <w:rFonts w:ascii="Gill Sans MT" w:hAnsi="Gill Sans MT"/>
                <w:sz w:val="20"/>
                <w:szCs w:val="20"/>
              </w:rPr>
            </w:pPr>
          </w:p>
        </w:tc>
      </w:tr>
      <w:tr w:rsidR="00CA45C3" w:rsidRPr="009B2154" w14:paraId="7994DCEE" w14:textId="77777777" w:rsidTr="002A6AA7">
        <w:trPr>
          <w:trHeight w:val="843"/>
        </w:trPr>
        <w:tc>
          <w:tcPr>
            <w:tcW w:w="2453" w:type="dxa"/>
            <w:hideMark/>
          </w:tcPr>
          <w:p w14:paraId="43E42392"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Application</w:t>
            </w:r>
          </w:p>
        </w:tc>
        <w:tc>
          <w:tcPr>
            <w:tcW w:w="8297" w:type="dxa"/>
            <w:hideMark/>
          </w:tcPr>
          <w:p w14:paraId="223580A4" w14:textId="77777777" w:rsidR="00CA45C3" w:rsidRPr="009B2154" w:rsidRDefault="00CA45C3" w:rsidP="00CA45C3">
            <w:pPr>
              <w:spacing w:after="160" w:line="259" w:lineRule="auto"/>
              <w:rPr>
                <w:rFonts w:ascii="Gill Sans MT" w:hAnsi="Gill Sans MT"/>
                <w:sz w:val="20"/>
                <w:szCs w:val="20"/>
              </w:rPr>
            </w:pPr>
          </w:p>
        </w:tc>
      </w:tr>
      <w:tr w:rsidR="00CA45C3" w:rsidRPr="009B2154" w14:paraId="1E8600CE" w14:textId="77777777" w:rsidTr="002A6AA7">
        <w:trPr>
          <w:trHeight w:val="1353"/>
        </w:trPr>
        <w:tc>
          <w:tcPr>
            <w:tcW w:w="2453" w:type="dxa"/>
            <w:hideMark/>
          </w:tcPr>
          <w:p w14:paraId="5EEC8FFE" w14:textId="77777777" w:rsidR="00CA45C3" w:rsidRDefault="00CA45C3" w:rsidP="00CA45C3">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45CF517" w14:textId="77777777" w:rsidR="00CA45C3" w:rsidRDefault="00CA45C3" w:rsidP="00CA45C3">
            <w:pPr>
              <w:spacing w:after="160" w:line="259" w:lineRule="auto"/>
              <w:rPr>
                <w:rFonts w:ascii="Gill Sans MT" w:hAnsi="Gill Sans MT"/>
                <w:sz w:val="20"/>
                <w:szCs w:val="20"/>
              </w:rPr>
            </w:pPr>
          </w:p>
          <w:p w14:paraId="6D3349D2" w14:textId="77777777" w:rsidR="00CA45C3" w:rsidRDefault="00CA45C3" w:rsidP="00CA45C3">
            <w:pPr>
              <w:spacing w:after="160" w:line="259" w:lineRule="auto"/>
              <w:rPr>
                <w:rFonts w:ascii="Gill Sans MT" w:hAnsi="Gill Sans MT"/>
                <w:sz w:val="20"/>
                <w:szCs w:val="20"/>
              </w:rPr>
            </w:pPr>
          </w:p>
          <w:p w14:paraId="63A3EEA7" w14:textId="77777777" w:rsidR="00CA45C3" w:rsidRDefault="00CA45C3" w:rsidP="00CA45C3">
            <w:pPr>
              <w:spacing w:after="160" w:line="259" w:lineRule="auto"/>
              <w:rPr>
                <w:rFonts w:ascii="Gill Sans MT" w:hAnsi="Gill Sans MT"/>
                <w:sz w:val="20"/>
                <w:szCs w:val="20"/>
              </w:rPr>
            </w:pPr>
          </w:p>
          <w:p w14:paraId="23077621" w14:textId="77777777" w:rsidR="00CA45C3" w:rsidRPr="009B2154" w:rsidRDefault="00CA45C3" w:rsidP="00CA45C3">
            <w:pPr>
              <w:spacing w:after="160" w:line="259" w:lineRule="auto"/>
              <w:rPr>
                <w:rFonts w:ascii="Gill Sans MT" w:hAnsi="Gill Sans MT"/>
                <w:sz w:val="20"/>
                <w:szCs w:val="20"/>
              </w:rPr>
            </w:pPr>
          </w:p>
        </w:tc>
        <w:tc>
          <w:tcPr>
            <w:tcW w:w="8297" w:type="dxa"/>
            <w:hideMark/>
          </w:tcPr>
          <w:p w14:paraId="704B9452" w14:textId="77777777" w:rsidR="00CA45C3" w:rsidRPr="009B2154" w:rsidRDefault="00CA45C3" w:rsidP="00CA45C3">
            <w:pPr>
              <w:spacing w:after="160" w:line="259" w:lineRule="auto"/>
              <w:rPr>
                <w:rFonts w:ascii="Gill Sans MT" w:hAnsi="Gill Sans MT"/>
                <w:sz w:val="20"/>
                <w:szCs w:val="20"/>
              </w:rPr>
            </w:pPr>
          </w:p>
        </w:tc>
      </w:tr>
      <w:tr w:rsidR="00CA45C3" w:rsidRPr="009B2154" w14:paraId="43E337C4" w14:textId="77777777" w:rsidTr="002A6AA7">
        <w:trPr>
          <w:trHeight w:val="1454"/>
        </w:trPr>
        <w:tc>
          <w:tcPr>
            <w:tcW w:w="2453" w:type="dxa"/>
            <w:hideMark/>
          </w:tcPr>
          <w:p w14:paraId="15D9B1C9"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297" w:type="dxa"/>
            <w:hideMark/>
          </w:tcPr>
          <w:p w14:paraId="5B86226B" w14:textId="77777777" w:rsidR="00CA45C3" w:rsidRPr="009B2154" w:rsidRDefault="00CA45C3" w:rsidP="00CA45C3">
            <w:pPr>
              <w:spacing w:after="160" w:line="259" w:lineRule="auto"/>
              <w:rPr>
                <w:rFonts w:ascii="Gill Sans MT" w:hAnsi="Gill Sans MT"/>
                <w:sz w:val="20"/>
                <w:szCs w:val="20"/>
              </w:rPr>
            </w:pPr>
          </w:p>
        </w:tc>
      </w:tr>
      <w:tr w:rsidR="00CA45C3" w:rsidRPr="009B2154" w14:paraId="6960EDD8" w14:textId="77777777" w:rsidTr="002A6AA7">
        <w:trPr>
          <w:trHeight w:val="843"/>
        </w:trPr>
        <w:tc>
          <w:tcPr>
            <w:tcW w:w="2453" w:type="dxa"/>
            <w:tcBorders>
              <w:bottom w:val="single" w:sz="18" w:space="0" w:color="auto"/>
            </w:tcBorders>
            <w:hideMark/>
          </w:tcPr>
          <w:p w14:paraId="7EDF2C52"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97" w:type="dxa"/>
            <w:tcBorders>
              <w:bottom w:val="single" w:sz="18" w:space="0" w:color="auto"/>
            </w:tcBorders>
            <w:hideMark/>
          </w:tcPr>
          <w:p w14:paraId="52B448FD" w14:textId="77777777" w:rsidR="00CA45C3" w:rsidRPr="009B2154" w:rsidRDefault="00CA45C3" w:rsidP="00CA45C3">
            <w:pPr>
              <w:spacing w:after="160" w:line="259" w:lineRule="auto"/>
              <w:rPr>
                <w:rFonts w:ascii="Gill Sans MT" w:hAnsi="Gill Sans MT"/>
                <w:sz w:val="20"/>
                <w:szCs w:val="20"/>
              </w:rPr>
            </w:pPr>
          </w:p>
        </w:tc>
      </w:tr>
      <w:tr w:rsidR="00CA45C3" w:rsidRPr="009B2154" w14:paraId="48D89C07" w14:textId="77777777" w:rsidTr="002A6AA7">
        <w:trPr>
          <w:trHeight w:val="843"/>
        </w:trPr>
        <w:tc>
          <w:tcPr>
            <w:tcW w:w="2453" w:type="dxa"/>
            <w:tcBorders>
              <w:top w:val="single" w:sz="18" w:space="0" w:color="auto"/>
            </w:tcBorders>
            <w:hideMark/>
          </w:tcPr>
          <w:p w14:paraId="469172CD"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297" w:type="dxa"/>
            <w:tcBorders>
              <w:top w:val="single" w:sz="18" w:space="0" w:color="auto"/>
            </w:tcBorders>
            <w:hideMark/>
          </w:tcPr>
          <w:p w14:paraId="54EDFB90" w14:textId="77777777" w:rsidR="00CA45C3" w:rsidRPr="009B2154" w:rsidRDefault="00CA45C3" w:rsidP="00CA45C3">
            <w:pPr>
              <w:spacing w:after="160" w:line="259" w:lineRule="auto"/>
              <w:rPr>
                <w:rFonts w:ascii="Gill Sans MT" w:hAnsi="Gill Sans MT"/>
                <w:sz w:val="20"/>
                <w:szCs w:val="20"/>
              </w:rPr>
            </w:pPr>
          </w:p>
        </w:tc>
      </w:tr>
      <w:tr w:rsidR="00CA45C3" w:rsidRPr="009B2154" w14:paraId="26DB1252" w14:textId="77777777" w:rsidTr="002A6AA7">
        <w:trPr>
          <w:trHeight w:val="843"/>
        </w:trPr>
        <w:tc>
          <w:tcPr>
            <w:tcW w:w="2453" w:type="dxa"/>
            <w:hideMark/>
          </w:tcPr>
          <w:p w14:paraId="38E694C8"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Application</w:t>
            </w:r>
          </w:p>
        </w:tc>
        <w:tc>
          <w:tcPr>
            <w:tcW w:w="8297" w:type="dxa"/>
            <w:hideMark/>
          </w:tcPr>
          <w:p w14:paraId="00E68724" w14:textId="77777777" w:rsidR="00CA45C3" w:rsidRPr="009B2154" w:rsidRDefault="00CA45C3" w:rsidP="00CA45C3">
            <w:pPr>
              <w:spacing w:after="160" w:line="259" w:lineRule="auto"/>
              <w:rPr>
                <w:rFonts w:ascii="Gill Sans MT" w:hAnsi="Gill Sans MT"/>
                <w:sz w:val="20"/>
                <w:szCs w:val="20"/>
              </w:rPr>
            </w:pPr>
          </w:p>
        </w:tc>
      </w:tr>
      <w:tr w:rsidR="00CA45C3" w:rsidRPr="009B2154" w14:paraId="2B6F1791" w14:textId="77777777" w:rsidTr="002A6AA7">
        <w:trPr>
          <w:trHeight w:val="1362"/>
        </w:trPr>
        <w:tc>
          <w:tcPr>
            <w:tcW w:w="2453" w:type="dxa"/>
            <w:hideMark/>
          </w:tcPr>
          <w:p w14:paraId="3D5AAE01" w14:textId="77777777" w:rsidR="00CA45C3" w:rsidRDefault="00CA45C3" w:rsidP="00CA45C3">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5AD23604" w14:textId="77777777" w:rsidR="00CA45C3" w:rsidRDefault="00CA45C3" w:rsidP="00CA45C3">
            <w:pPr>
              <w:spacing w:after="160" w:line="259" w:lineRule="auto"/>
              <w:rPr>
                <w:rFonts w:ascii="Gill Sans MT" w:hAnsi="Gill Sans MT"/>
                <w:sz w:val="20"/>
                <w:szCs w:val="20"/>
              </w:rPr>
            </w:pPr>
          </w:p>
          <w:p w14:paraId="4D6F0AEC" w14:textId="77777777" w:rsidR="00CA45C3" w:rsidRDefault="00CA45C3" w:rsidP="00CA45C3">
            <w:pPr>
              <w:spacing w:after="160" w:line="259" w:lineRule="auto"/>
              <w:rPr>
                <w:rFonts w:ascii="Gill Sans MT" w:hAnsi="Gill Sans MT"/>
                <w:sz w:val="20"/>
                <w:szCs w:val="20"/>
              </w:rPr>
            </w:pPr>
          </w:p>
          <w:p w14:paraId="3802E6E9" w14:textId="77777777" w:rsidR="00CA45C3" w:rsidRDefault="00CA45C3" w:rsidP="00CA45C3">
            <w:pPr>
              <w:spacing w:after="160" w:line="259" w:lineRule="auto"/>
              <w:rPr>
                <w:rFonts w:ascii="Gill Sans MT" w:hAnsi="Gill Sans MT"/>
                <w:sz w:val="20"/>
                <w:szCs w:val="20"/>
              </w:rPr>
            </w:pPr>
          </w:p>
          <w:p w14:paraId="6261570D" w14:textId="77777777" w:rsidR="00CA45C3" w:rsidRPr="009B2154" w:rsidRDefault="00CA45C3" w:rsidP="00CA45C3">
            <w:pPr>
              <w:spacing w:after="160" w:line="259" w:lineRule="auto"/>
              <w:rPr>
                <w:rFonts w:ascii="Gill Sans MT" w:hAnsi="Gill Sans MT"/>
                <w:sz w:val="20"/>
                <w:szCs w:val="20"/>
              </w:rPr>
            </w:pPr>
          </w:p>
        </w:tc>
        <w:tc>
          <w:tcPr>
            <w:tcW w:w="8297" w:type="dxa"/>
            <w:hideMark/>
          </w:tcPr>
          <w:p w14:paraId="4B5588D4" w14:textId="77777777" w:rsidR="00CA45C3" w:rsidRPr="009B2154" w:rsidRDefault="00CA45C3" w:rsidP="00CA45C3">
            <w:pPr>
              <w:spacing w:after="160" w:line="259" w:lineRule="auto"/>
              <w:rPr>
                <w:rFonts w:ascii="Gill Sans MT" w:hAnsi="Gill Sans MT"/>
                <w:sz w:val="20"/>
                <w:szCs w:val="20"/>
              </w:rPr>
            </w:pPr>
          </w:p>
        </w:tc>
      </w:tr>
      <w:tr w:rsidR="00CA45C3" w:rsidRPr="009B2154" w14:paraId="36AE5318" w14:textId="77777777" w:rsidTr="002A6AA7">
        <w:trPr>
          <w:trHeight w:val="1454"/>
        </w:trPr>
        <w:tc>
          <w:tcPr>
            <w:tcW w:w="2453" w:type="dxa"/>
            <w:hideMark/>
          </w:tcPr>
          <w:p w14:paraId="5FE7D464"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297" w:type="dxa"/>
            <w:hideMark/>
          </w:tcPr>
          <w:p w14:paraId="5BCBDB71" w14:textId="77777777" w:rsidR="00CA45C3" w:rsidRPr="009B2154" w:rsidRDefault="00CA45C3" w:rsidP="00CA45C3">
            <w:pPr>
              <w:spacing w:after="160" w:line="259" w:lineRule="auto"/>
              <w:rPr>
                <w:rFonts w:ascii="Gill Sans MT" w:hAnsi="Gill Sans MT"/>
                <w:sz w:val="20"/>
                <w:szCs w:val="20"/>
              </w:rPr>
            </w:pPr>
          </w:p>
        </w:tc>
      </w:tr>
      <w:tr w:rsidR="00CA45C3" w:rsidRPr="009B2154" w14:paraId="6A170613" w14:textId="77777777" w:rsidTr="002A6AA7">
        <w:trPr>
          <w:trHeight w:val="843"/>
        </w:trPr>
        <w:tc>
          <w:tcPr>
            <w:tcW w:w="2453" w:type="dxa"/>
            <w:tcBorders>
              <w:bottom w:val="single" w:sz="18" w:space="0" w:color="auto"/>
            </w:tcBorders>
            <w:hideMark/>
          </w:tcPr>
          <w:p w14:paraId="58B69FC7"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97" w:type="dxa"/>
            <w:tcBorders>
              <w:bottom w:val="single" w:sz="18" w:space="0" w:color="auto"/>
            </w:tcBorders>
            <w:hideMark/>
          </w:tcPr>
          <w:p w14:paraId="711C69E2" w14:textId="77777777" w:rsidR="00CA45C3" w:rsidRPr="009B2154" w:rsidRDefault="00CA45C3" w:rsidP="00CA45C3">
            <w:pPr>
              <w:spacing w:after="160" w:line="259" w:lineRule="auto"/>
              <w:rPr>
                <w:rFonts w:ascii="Gill Sans MT" w:hAnsi="Gill Sans MT"/>
                <w:sz w:val="20"/>
                <w:szCs w:val="20"/>
              </w:rPr>
            </w:pPr>
          </w:p>
        </w:tc>
      </w:tr>
      <w:tr w:rsidR="00CA45C3" w:rsidRPr="009B2154" w14:paraId="3E86D3A0" w14:textId="77777777" w:rsidTr="002A6AA7">
        <w:trPr>
          <w:trHeight w:val="843"/>
        </w:trPr>
        <w:tc>
          <w:tcPr>
            <w:tcW w:w="2453" w:type="dxa"/>
            <w:tcBorders>
              <w:top w:val="single" w:sz="18" w:space="0" w:color="auto"/>
            </w:tcBorders>
            <w:hideMark/>
          </w:tcPr>
          <w:p w14:paraId="1050F43A"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Conclusion = judgement</w:t>
            </w:r>
          </w:p>
        </w:tc>
        <w:tc>
          <w:tcPr>
            <w:tcW w:w="8297" w:type="dxa"/>
            <w:tcBorders>
              <w:top w:val="single" w:sz="18" w:space="0" w:color="auto"/>
            </w:tcBorders>
            <w:hideMark/>
          </w:tcPr>
          <w:p w14:paraId="0CB60913" w14:textId="77777777" w:rsidR="00CA45C3" w:rsidRPr="009B2154" w:rsidRDefault="00CA45C3" w:rsidP="00CA45C3">
            <w:pPr>
              <w:spacing w:after="160" w:line="259" w:lineRule="auto"/>
              <w:rPr>
                <w:rFonts w:ascii="Gill Sans MT" w:hAnsi="Gill Sans MT"/>
                <w:sz w:val="20"/>
                <w:szCs w:val="20"/>
              </w:rPr>
            </w:pPr>
          </w:p>
        </w:tc>
      </w:tr>
      <w:tr w:rsidR="00CA45C3" w:rsidRPr="009B2154" w14:paraId="64478093" w14:textId="77777777" w:rsidTr="002A6AA7">
        <w:trPr>
          <w:trHeight w:val="843"/>
        </w:trPr>
        <w:tc>
          <w:tcPr>
            <w:tcW w:w="2453" w:type="dxa"/>
            <w:hideMark/>
          </w:tcPr>
          <w:p w14:paraId="55718408" w14:textId="77777777" w:rsidR="00CA45C3" w:rsidRPr="009B2154" w:rsidRDefault="00CA45C3" w:rsidP="00CA45C3">
            <w:pPr>
              <w:spacing w:after="160" w:line="259" w:lineRule="auto"/>
              <w:rPr>
                <w:rFonts w:ascii="Gill Sans MT" w:hAnsi="Gill Sans MT"/>
                <w:sz w:val="20"/>
                <w:szCs w:val="20"/>
              </w:rPr>
            </w:pPr>
            <w:proofErr w:type="gramStart"/>
            <w:r w:rsidRPr="009B2154">
              <w:rPr>
                <w:rFonts w:ascii="Gill Sans MT" w:hAnsi="Gill Sans MT"/>
                <w:sz w:val="20"/>
                <w:szCs w:val="20"/>
              </w:rPr>
              <w:t>Context;</w:t>
            </w:r>
            <w:proofErr w:type="gramEnd"/>
            <w:r w:rsidRPr="009B2154">
              <w:rPr>
                <w:rFonts w:ascii="Gill Sans MT" w:hAnsi="Gill Sans MT"/>
                <w:sz w:val="20"/>
                <w:szCs w:val="20"/>
              </w:rPr>
              <w:t xml:space="preserve"> what does it depend on?</w:t>
            </w:r>
          </w:p>
        </w:tc>
        <w:tc>
          <w:tcPr>
            <w:tcW w:w="8297" w:type="dxa"/>
            <w:hideMark/>
          </w:tcPr>
          <w:p w14:paraId="7EE2F7C0" w14:textId="77777777" w:rsidR="00CA45C3" w:rsidRPr="009B2154" w:rsidRDefault="00CA45C3" w:rsidP="00CA45C3">
            <w:pPr>
              <w:spacing w:after="160" w:line="259" w:lineRule="auto"/>
              <w:rPr>
                <w:rFonts w:ascii="Gill Sans MT" w:hAnsi="Gill Sans MT"/>
                <w:sz w:val="20"/>
                <w:szCs w:val="20"/>
              </w:rPr>
            </w:pPr>
          </w:p>
        </w:tc>
      </w:tr>
    </w:tbl>
    <w:p w14:paraId="65B6F852" w14:textId="29DED788" w:rsidR="00CA45C3" w:rsidRPr="00CA45C3" w:rsidRDefault="00CA45C3">
      <w:pPr>
        <w:rPr>
          <w:b/>
          <w:u w:val="single"/>
        </w:rPr>
      </w:pPr>
    </w:p>
    <w:sectPr w:rsidR="00CA45C3" w:rsidRPr="00CA45C3" w:rsidSect="00A731F9">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4514" w14:textId="77777777" w:rsidR="008153FA" w:rsidRDefault="008153FA" w:rsidP="00175D2B">
      <w:pPr>
        <w:spacing w:after="0" w:line="240" w:lineRule="auto"/>
      </w:pPr>
      <w:r>
        <w:separator/>
      </w:r>
    </w:p>
  </w:endnote>
  <w:endnote w:type="continuationSeparator" w:id="0">
    <w:p w14:paraId="313B2A33" w14:textId="77777777" w:rsidR="008153FA" w:rsidRDefault="008153FA"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utura Std Medium">
    <w:altName w:val="Gadugi"/>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D4C9" w14:textId="77777777" w:rsidR="008153FA" w:rsidRDefault="008153FA" w:rsidP="00175D2B">
      <w:pPr>
        <w:spacing w:after="0" w:line="240" w:lineRule="auto"/>
      </w:pPr>
      <w:r>
        <w:separator/>
      </w:r>
    </w:p>
  </w:footnote>
  <w:footnote w:type="continuationSeparator" w:id="0">
    <w:p w14:paraId="0174AADE" w14:textId="77777777" w:rsidR="008153FA" w:rsidRDefault="008153FA"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77EE4281" w:rsidR="00175D2B" w:rsidRDefault="003B7E2F">
    <w:pPr>
      <w:pStyle w:val="Header"/>
    </w:pPr>
    <w:r>
      <w:t>M</w:t>
    </w:r>
    <w:r w:rsidR="00D71E55">
      <w:t>a</w:t>
    </w:r>
    <w:r>
      <w:t>cro U6th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C699C"/>
    <w:multiLevelType w:val="hybridMultilevel"/>
    <w:tmpl w:val="30687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43553"/>
    <w:multiLevelType w:val="hybridMultilevel"/>
    <w:tmpl w:val="FEEE7D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E65BD"/>
    <w:multiLevelType w:val="hybridMultilevel"/>
    <w:tmpl w:val="9D6263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543336"/>
    <w:multiLevelType w:val="hybridMultilevel"/>
    <w:tmpl w:val="284A08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1E84FB0"/>
    <w:multiLevelType w:val="hybridMultilevel"/>
    <w:tmpl w:val="7DB28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CC709B"/>
    <w:multiLevelType w:val="hybridMultilevel"/>
    <w:tmpl w:val="673A93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1592FBD"/>
    <w:multiLevelType w:val="hybridMultilevel"/>
    <w:tmpl w:val="63144C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1"/>
  </w:num>
  <w:num w:numId="5">
    <w:abstractNumId w:val="5"/>
  </w:num>
  <w:num w:numId="6">
    <w:abstractNumId w:val="6"/>
  </w:num>
  <w:num w:numId="7">
    <w:abstractNumId w:val="10"/>
  </w:num>
  <w:num w:numId="8">
    <w:abstractNumId w:val="8"/>
  </w:num>
  <w:num w:numId="9">
    <w:abstractNumId w:val="9"/>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01630"/>
    <w:rsid w:val="00037E4D"/>
    <w:rsid w:val="00053A3D"/>
    <w:rsid w:val="00061F47"/>
    <w:rsid w:val="000B15B9"/>
    <w:rsid w:val="000B1C32"/>
    <w:rsid w:val="000D23A5"/>
    <w:rsid w:val="000E71F2"/>
    <w:rsid w:val="000F0ED6"/>
    <w:rsid w:val="0010529E"/>
    <w:rsid w:val="0013109F"/>
    <w:rsid w:val="00155D91"/>
    <w:rsid w:val="0016621E"/>
    <w:rsid w:val="00175D2B"/>
    <w:rsid w:val="001A33D4"/>
    <w:rsid w:val="001B70C9"/>
    <w:rsid w:val="001F117F"/>
    <w:rsid w:val="001F25B3"/>
    <w:rsid w:val="0022363C"/>
    <w:rsid w:val="00240B36"/>
    <w:rsid w:val="0026515D"/>
    <w:rsid w:val="00267E6A"/>
    <w:rsid w:val="002A6AA7"/>
    <w:rsid w:val="002B4242"/>
    <w:rsid w:val="002C4DC9"/>
    <w:rsid w:val="002F0EE1"/>
    <w:rsid w:val="00317F4B"/>
    <w:rsid w:val="00346DFE"/>
    <w:rsid w:val="00347850"/>
    <w:rsid w:val="00347E80"/>
    <w:rsid w:val="00356E0D"/>
    <w:rsid w:val="00391DDA"/>
    <w:rsid w:val="003A2353"/>
    <w:rsid w:val="003A4C2C"/>
    <w:rsid w:val="003A776B"/>
    <w:rsid w:val="003B7E2F"/>
    <w:rsid w:val="003E29E9"/>
    <w:rsid w:val="003E3823"/>
    <w:rsid w:val="003F471B"/>
    <w:rsid w:val="00461530"/>
    <w:rsid w:val="004621D5"/>
    <w:rsid w:val="00467D43"/>
    <w:rsid w:val="00471380"/>
    <w:rsid w:val="00480544"/>
    <w:rsid w:val="00482F01"/>
    <w:rsid w:val="004C7512"/>
    <w:rsid w:val="004D376D"/>
    <w:rsid w:val="004F4738"/>
    <w:rsid w:val="004F532A"/>
    <w:rsid w:val="005217CC"/>
    <w:rsid w:val="0052411D"/>
    <w:rsid w:val="005539AF"/>
    <w:rsid w:val="005711C4"/>
    <w:rsid w:val="00573234"/>
    <w:rsid w:val="005D2B94"/>
    <w:rsid w:val="005E64FD"/>
    <w:rsid w:val="005F489E"/>
    <w:rsid w:val="00660A6C"/>
    <w:rsid w:val="00661EEE"/>
    <w:rsid w:val="00662FEF"/>
    <w:rsid w:val="00663893"/>
    <w:rsid w:val="0067617D"/>
    <w:rsid w:val="006E558C"/>
    <w:rsid w:val="006F0944"/>
    <w:rsid w:val="00704CC0"/>
    <w:rsid w:val="00734495"/>
    <w:rsid w:val="00737591"/>
    <w:rsid w:val="00742328"/>
    <w:rsid w:val="007710C6"/>
    <w:rsid w:val="00797A34"/>
    <w:rsid w:val="007B0D71"/>
    <w:rsid w:val="007C358C"/>
    <w:rsid w:val="007C3BFA"/>
    <w:rsid w:val="007D5BAF"/>
    <w:rsid w:val="007D62FF"/>
    <w:rsid w:val="008153FA"/>
    <w:rsid w:val="00820CD9"/>
    <w:rsid w:val="0084423B"/>
    <w:rsid w:val="00871AA4"/>
    <w:rsid w:val="008836F7"/>
    <w:rsid w:val="008A73F4"/>
    <w:rsid w:val="008C1542"/>
    <w:rsid w:val="008F60C4"/>
    <w:rsid w:val="0093063D"/>
    <w:rsid w:val="009A00DB"/>
    <w:rsid w:val="009B7E2C"/>
    <w:rsid w:val="009D427F"/>
    <w:rsid w:val="009E025E"/>
    <w:rsid w:val="00A27EC7"/>
    <w:rsid w:val="00A363FA"/>
    <w:rsid w:val="00A731F9"/>
    <w:rsid w:val="00A94928"/>
    <w:rsid w:val="00AB4E2C"/>
    <w:rsid w:val="00AD3BA7"/>
    <w:rsid w:val="00AD7788"/>
    <w:rsid w:val="00B0687D"/>
    <w:rsid w:val="00B25EFE"/>
    <w:rsid w:val="00B51E4F"/>
    <w:rsid w:val="00B54A83"/>
    <w:rsid w:val="00B57EF2"/>
    <w:rsid w:val="00B61948"/>
    <w:rsid w:val="00B63C53"/>
    <w:rsid w:val="00B70C1F"/>
    <w:rsid w:val="00B73F39"/>
    <w:rsid w:val="00BA132D"/>
    <w:rsid w:val="00BE5486"/>
    <w:rsid w:val="00C3373D"/>
    <w:rsid w:val="00C471DE"/>
    <w:rsid w:val="00C607CA"/>
    <w:rsid w:val="00C84A6F"/>
    <w:rsid w:val="00C93DA9"/>
    <w:rsid w:val="00CA45C3"/>
    <w:rsid w:val="00D152EE"/>
    <w:rsid w:val="00D4441A"/>
    <w:rsid w:val="00D645F2"/>
    <w:rsid w:val="00D71E55"/>
    <w:rsid w:val="00D75B14"/>
    <w:rsid w:val="00D7719F"/>
    <w:rsid w:val="00D8581C"/>
    <w:rsid w:val="00D87D1A"/>
    <w:rsid w:val="00DA0E9F"/>
    <w:rsid w:val="00DA5AC1"/>
    <w:rsid w:val="00E15A33"/>
    <w:rsid w:val="00E419A4"/>
    <w:rsid w:val="00E464DC"/>
    <w:rsid w:val="00E56903"/>
    <w:rsid w:val="00E7411D"/>
    <w:rsid w:val="00E77A4F"/>
    <w:rsid w:val="00E77D0A"/>
    <w:rsid w:val="00E90AB3"/>
    <w:rsid w:val="00EA1147"/>
    <w:rsid w:val="00EA6D8E"/>
    <w:rsid w:val="00EB1798"/>
    <w:rsid w:val="00EB37AB"/>
    <w:rsid w:val="00EB675F"/>
    <w:rsid w:val="00EF1124"/>
    <w:rsid w:val="00EF57F4"/>
    <w:rsid w:val="00EF6F82"/>
    <w:rsid w:val="00F3498E"/>
    <w:rsid w:val="00F4226E"/>
    <w:rsid w:val="00F616D6"/>
    <w:rsid w:val="00F70021"/>
    <w:rsid w:val="00F71FBA"/>
    <w:rsid w:val="00F7678C"/>
    <w:rsid w:val="00F86E91"/>
    <w:rsid w:val="00FC3CBB"/>
    <w:rsid w:val="00FC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A132D"/>
    <w:pPr>
      <w:spacing w:after="0" w:line="240" w:lineRule="auto"/>
    </w:pPr>
    <w:tblPr>
      <w:tblStyleRowBandSize w:val="1"/>
      <w:tblStyleColBandSize w:val="1"/>
      <w:tblBorders>
        <w:top w:val="single" w:sz="4" w:space="0" w:color="AAAAAA" w:themeColor="text1" w:themeTint="66"/>
        <w:left w:val="single" w:sz="4" w:space="0" w:color="AAAAAA" w:themeColor="text1" w:themeTint="66"/>
        <w:bottom w:val="single" w:sz="4" w:space="0" w:color="AAAAAA" w:themeColor="text1" w:themeTint="66"/>
        <w:right w:val="single" w:sz="4" w:space="0" w:color="AAAAAA" w:themeColor="text1" w:themeTint="66"/>
        <w:insideH w:val="single" w:sz="4" w:space="0" w:color="AAAAAA" w:themeColor="text1" w:themeTint="66"/>
        <w:insideV w:val="single" w:sz="4" w:space="0" w:color="AAAAAA" w:themeColor="text1" w:themeTint="66"/>
      </w:tblBorders>
    </w:tblPr>
    <w:tblStylePr w:type="firstRow">
      <w:rPr>
        <w:b/>
        <w:bCs/>
      </w:rPr>
      <w:tblPr/>
      <w:tcPr>
        <w:tcBorders>
          <w:bottom w:val="single" w:sz="12" w:space="0" w:color="808080" w:themeColor="text1" w:themeTint="99"/>
        </w:tcBorders>
      </w:tcPr>
    </w:tblStylePr>
    <w:tblStylePr w:type="lastRow">
      <w:rPr>
        <w:b/>
        <w:bCs/>
      </w:rPr>
      <w:tblPr/>
      <w:tcPr>
        <w:tcBorders>
          <w:top w:val="double" w:sz="2" w:space="0" w:color="808080"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871AA4"/>
    <w:pPr>
      <w:spacing w:after="200" w:line="240" w:lineRule="auto"/>
    </w:pPr>
    <w:rPr>
      <w:i/>
      <w:iCs/>
      <w:color w:val="2C2C2C"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46">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64355139">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017729889">
      <w:bodyDiv w:val="1"/>
      <w:marLeft w:val="0"/>
      <w:marRight w:val="0"/>
      <w:marTop w:val="0"/>
      <w:marBottom w:val="0"/>
      <w:divBdr>
        <w:top w:val="none" w:sz="0" w:space="0" w:color="auto"/>
        <w:left w:val="none" w:sz="0" w:space="0" w:color="auto"/>
        <w:bottom w:val="none" w:sz="0" w:space="0" w:color="auto"/>
        <w:right w:val="none" w:sz="0" w:space="0" w:color="auto"/>
      </w:divBdr>
    </w:div>
    <w:div w:id="1226259429">
      <w:bodyDiv w:val="1"/>
      <w:marLeft w:val="0"/>
      <w:marRight w:val="0"/>
      <w:marTop w:val="0"/>
      <w:marBottom w:val="0"/>
      <w:divBdr>
        <w:top w:val="none" w:sz="0" w:space="0" w:color="auto"/>
        <w:left w:val="none" w:sz="0" w:space="0" w:color="auto"/>
        <w:bottom w:val="none" w:sz="0" w:space="0" w:color="auto"/>
        <w:right w:val="none" w:sz="0" w:space="0" w:color="auto"/>
      </w:divBdr>
    </w:div>
    <w:div w:id="1259171523">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0846765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948080627">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1.xm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2T13:51:31.827"/>
    </inkml:context>
    <inkml:brush xml:id="br0">
      <inkml:brushProperty name="width" value="0.05" units="cm"/>
      <inkml:brushProperty name="height" value="0.05" units="cm"/>
      <inkml:brushProperty name="color" value="#E71224"/>
      <inkml:brushProperty name="ignorePressure" value="1"/>
    </inkml:brush>
  </inkml:definitions>
  <inkml:trace contextRef="#ctx0" brushRef="#br0">34 1,'11'228,"-23"284,1-370,-4 146,9-167,13 341,-5-425,14 304,-12-227,12 243,1-221,-10-80,15 61,-9-52,-11-51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2T13:51:25.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1 534,'41'173,"2"-17,-40-143,-1 1,1 18,0-6,8 118,-10-114,-1-21,0 0,-1 0,-2 11,1-9,0-17,-1-1,-2-11,3 5,1-1,0 1,2-26,-1 11,1-23,8-124,-3 120,16-73,-14 87,36-152,-35 156,-2 15,0 0,16-30,-11 24,17-36,-28 62,0 0,0 0,0 0,0 1,0-1,1 0,1-1,4-4,71-87,-67 89,-2 2,90-45,-94 47,116 27,-117-23,92 103,-93-101,28 89,-18-51,-13-30,-1-4,1 106,-5-105,0-2,-41 85,44-93,-55 29,39-19</inkml:trace>
  <inkml:trace contextRef="#ctx0" brushRef="#br0" timeOffset="2033.23">192 1077,'-84'210,"68"-154,8-26,-34 113,52-192,-5 15,12-64,51-257,-12 140,35-36,-32 122,-50 112,0 0,1 0,20-24,-9 17,30-26,-47 46,0 0,1 1,-1 0,1 0,0 0,0 1,0-1,1 1,-1 1,0-1,1 1,7-2,1 2,1 1,0 0,18 2,-26-1,-1 0,0 0,0 1,0 0,0 0,-1 0,1 1,-1 0,10 6,0 2,24 24,-37-33,2 2,-1-1,0 1,0-1,-1 1,1 0,-1 0,0 1,0-1,3 9,-2-1,-1 0,2 16,-3-17,1 1,-1-3,0 0,0 0,-1 0,0 1,-2 11,-3-1,0 0,-12 31,-23 39,37-83,-1-1,0 0,0 1,0-2,-1 1,0 0,-7 5,7-6,-27 27,-65 47,87-73,-79 19,74-21,-16 4</inkml:trace>
</inkml:ink>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12</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134</cp:revision>
  <dcterms:created xsi:type="dcterms:W3CDTF">2020-09-03T09:16:00Z</dcterms:created>
  <dcterms:modified xsi:type="dcterms:W3CDTF">2021-11-11T15:24:00Z</dcterms:modified>
</cp:coreProperties>
</file>